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4997" w14:textId="77777777" w:rsidR="00D940D9" w:rsidRDefault="00D940D9">
      <w:pPr>
        <w:spacing w:after="0" w:line="240" w:lineRule="auto"/>
        <w:jc w:val="center"/>
        <w:rPr>
          <w:b/>
        </w:rPr>
      </w:pPr>
    </w:p>
    <w:p w14:paraId="66971905" w14:textId="77777777" w:rsidR="00D940D9" w:rsidRDefault="00D940D9">
      <w:pPr>
        <w:spacing w:after="0" w:line="240" w:lineRule="auto"/>
        <w:jc w:val="center"/>
        <w:rPr>
          <w:b/>
        </w:rPr>
      </w:pPr>
    </w:p>
    <w:p w14:paraId="4DA7B5A0" w14:textId="77777777" w:rsidR="00D940D9" w:rsidRDefault="00D940D9">
      <w:pPr>
        <w:spacing w:after="0" w:line="240" w:lineRule="auto"/>
        <w:rPr>
          <w:b/>
        </w:rPr>
      </w:pPr>
    </w:p>
    <w:p w14:paraId="35EF88AD" w14:textId="77777777" w:rsidR="00D940D9" w:rsidRDefault="00000000">
      <w:pPr>
        <w:spacing w:after="0" w:line="240" w:lineRule="auto"/>
        <w:rPr>
          <w:b/>
        </w:rPr>
      </w:pPr>
      <w:r>
        <w:rPr>
          <w:rFonts w:ascii="Arial" w:eastAsia="Arial" w:hAnsi="Arial" w:cs="Arial"/>
          <w:b/>
          <w:sz w:val="36"/>
          <w:szCs w:val="36"/>
        </w:rPr>
        <w:t>Press release</w:t>
      </w:r>
    </w:p>
    <w:p w14:paraId="415B2E9D" w14:textId="77777777" w:rsidR="00D940D9" w:rsidRDefault="00D940D9">
      <w:pPr>
        <w:spacing w:after="0" w:line="240" w:lineRule="auto"/>
        <w:rPr>
          <w:b/>
        </w:rPr>
      </w:pPr>
    </w:p>
    <w:p w14:paraId="621807BD" w14:textId="77777777" w:rsidR="00D940D9" w:rsidRDefault="00D940D9">
      <w:pPr>
        <w:spacing w:after="0" w:line="240" w:lineRule="auto"/>
        <w:jc w:val="center"/>
        <w:rPr>
          <w:b/>
        </w:rPr>
      </w:pPr>
    </w:p>
    <w:p w14:paraId="4EEDBB2C" w14:textId="77777777" w:rsidR="00D940D9" w:rsidRDefault="00000000">
      <w:pPr>
        <w:spacing w:after="0" w:line="240" w:lineRule="auto"/>
        <w:rPr>
          <w:rFonts w:ascii="Arial" w:eastAsia="Arial" w:hAnsi="Arial" w:cs="Arial"/>
          <w:b/>
          <w:sz w:val="36"/>
          <w:szCs w:val="36"/>
        </w:rPr>
      </w:pPr>
      <w:r>
        <w:rPr>
          <w:rFonts w:ascii="Arial" w:eastAsia="Arial" w:hAnsi="Arial" w:cs="Arial"/>
          <w:b/>
          <w:sz w:val="36"/>
          <w:szCs w:val="36"/>
        </w:rPr>
        <w:t>AMI and congatec Celebrate 20 Years of Successful Partnership</w:t>
      </w:r>
    </w:p>
    <w:p w14:paraId="113254D7" w14:textId="77777777" w:rsidR="00D940D9" w:rsidRDefault="00D940D9">
      <w:pPr>
        <w:spacing w:after="0" w:line="240" w:lineRule="auto"/>
        <w:jc w:val="center"/>
        <w:rPr>
          <w:rFonts w:ascii="Arial" w:eastAsia="Arial" w:hAnsi="Arial" w:cs="Arial"/>
          <w:b/>
          <w:sz w:val="36"/>
          <w:szCs w:val="36"/>
        </w:rPr>
      </w:pPr>
    </w:p>
    <w:p w14:paraId="78492B08" w14:textId="37FEDC10" w:rsidR="00D940D9" w:rsidRDefault="0006483D">
      <w:pPr>
        <w:spacing w:after="0" w:line="240" w:lineRule="auto"/>
      </w:pPr>
      <w:r>
        <w:rPr>
          <w:noProof/>
        </w:rPr>
        <w:drawing>
          <wp:inline distT="0" distB="0" distL="0" distR="0" wp14:anchorId="474D1420" wp14:editId="3F365BE1">
            <wp:extent cx="5943600" cy="3962400"/>
            <wp:effectExtent l="0" t="0" r="0" b="0"/>
            <wp:docPr id="1" name="Picture 1"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in sui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A04D748" w14:textId="77777777" w:rsidR="00D940D9" w:rsidRDefault="00D940D9">
      <w:pPr>
        <w:spacing w:after="0" w:line="240" w:lineRule="auto"/>
        <w:rPr>
          <w:b/>
        </w:rPr>
      </w:pPr>
    </w:p>
    <w:p w14:paraId="16C3A4EC" w14:textId="77777777" w:rsidR="00D940D9" w:rsidRDefault="00000000">
      <w:pPr>
        <w:spacing w:after="0" w:line="360" w:lineRule="auto"/>
        <w:rPr>
          <w:rFonts w:ascii="Arial" w:eastAsia="Arial" w:hAnsi="Arial" w:cs="Arial"/>
          <w:sz w:val="22"/>
          <w:szCs w:val="22"/>
        </w:rPr>
      </w:pPr>
      <w:r>
        <w:rPr>
          <w:b/>
          <w:sz w:val="22"/>
          <w:szCs w:val="22"/>
        </w:rPr>
        <w:t>Atlanta, USA /</w:t>
      </w:r>
      <w:r>
        <w:rPr>
          <w:b/>
        </w:rPr>
        <w:t xml:space="preserve"> </w:t>
      </w:r>
      <w:r>
        <w:rPr>
          <w:rFonts w:ascii="Arial" w:eastAsia="Arial" w:hAnsi="Arial" w:cs="Arial"/>
          <w:b/>
          <w:sz w:val="22"/>
          <w:szCs w:val="22"/>
        </w:rPr>
        <w:t>Deggendorf, Germany, March 11, 2025</w:t>
      </w:r>
      <w:r>
        <w:rPr>
          <w:rFonts w:ascii="Arial" w:eastAsia="Arial" w:hAnsi="Arial" w:cs="Arial"/>
          <w:sz w:val="22"/>
          <w:szCs w:val="22"/>
        </w:rPr>
        <w:t xml:space="preserve"> * * * AMI®, the global leader in Dynamic Firmware for worldwide computing, and congatec, a leading provider of embedded and edge computing technology, today announced the celebration of their 20-year business partnership.</w:t>
      </w:r>
    </w:p>
    <w:p w14:paraId="6A9ABB50" w14:textId="77777777" w:rsidR="00D940D9" w:rsidRDefault="00D940D9">
      <w:pPr>
        <w:spacing w:after="0" w:line="360" w:lineRule="auto"/>
        <w:rPr>
          <w:rFonts w:ascii="Arial" w:eastAsia="Arial" w:hAnsi="Arial" w:cs="Arial"/>
          <w:sz w:val="22"/>
          <w:szCs w:val="22"/>
        </w:rPr>
      </w:pPr>
    </w:p>
    <w:p w14:paraId="4D10D423"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 xml:space="preserve">Since 2005, AMI and congatec have worked closely together to deliver innovative embedded computing solutions to customers worldwide. This long-standing collaboration has driven both </w:t>
      </w:r>
      <w:r>
        <w:rPr>
          <w:rFonts w:ascii="Arial" w:eastAsia="Arial" w:hAnsi="Arial" w:cs="Arial"/>
          <w:sz w:val="22"/>
          <w:szCs w:val="22"/>
        </w:rPr>
        <w:lastRenderedPageBreak/>
        <w:t>companies to develop advanced technologies and provide exceptional support to their shared customer base - even for the most sophisticated technical challenges for embedded systems.</w:t>
      </w:r>
    </w:p>
    <w:p w14:paraId="19A72805" w14:textId="77777777" w:rsidR="00D940D9" w:rsidRDefault="00D940D9">
      <w:pPr>
        <w:spacing w:after="0" w:line="360" w:lineRule="auto"/>
        <w:rPr>
          <w:rFonts w:ascii="Arial" w:eastAsia="Arial" w:hAnsi="Arial" w:cs="Arial"/>
          <w:sz w:val="22"/>
          <w:szCs w:val="22"/>
        </w:rPr>
      </w:pPr>
    </w:p>
    <w:p w14:paraId="3CB71179"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 xml:space="preserve">"We are thrilled to celebrate 20 years of successful partnership with congatec," said Sanjoy Maity, CEO of AMI. "Our companies have collaborated extensively to push the boundaries of embedded computing over the past two decades - so it is very fitting that we mark this occasion here at the opening of Embedded World 2025.” </w:t>
      </w:r>
    </w:p>
    <w:p w14:paraId="562617A3" w14:textId="77777777" w:rsidR="00D940D9" w:rsidRDefault="00D940D9">
      <w:pPr>
        <w:spacing w:after="0" w:line="360" w:lineRule="auto"/>
        <w:rPr>
          <w:rFonts w:ascii="Arial" w:eastAsia="Arial" w:hAnsi="Arial" w:cs="Arial"/>
          <w:sz w:val="22"/>
          <w:szCs w:val="22"/>
        </w:rPr>
      </w:pPr>
    </w:p>
    <w:p w14:paraId="0E65A966"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"From the very beginning, AMI has been a trusted and invaluable partner in congatec's journey toward market excellence. Their deep expertise in BIOS and firmware solutions has been instrumental in enabling us to deliver the highest standards of performance, reliability, and security with our COMs. We look forward to continuing our collaboration for decades to come, driving innovation in embedded and edge computing," said Dr. Dominik Ressing, CEO of congatec.</w:t>
      </w:r>
    </w:p>
    <w:p w14:paraId="6D207815" w14:textId="77777777" w:rsidR="00D940D9" w:rsidRDefault="00D940D9">
      <w:pPr>
        <w:spacing w:after="0" w:line="360" w:lineRule="auto"/>
        <w:rPr>
          <w:rFonts w:ascii="Arial" w:eastAsia="Arial" w:hAnsi="Arial" w:cs="Arial"/>
          <w:sz w:val="22"/>
          <w:szCs w:val="22"/>
        </w:rPr>
      </w:pPr>
    </w:p>
    <w:p w14:paraId="11ABA927"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 xml:space="preserve">Imran Ahmad, AMI Chief Sales Officer, added that “As a party to the </w:t>
      </w:r>
      <w:hyperlink r:id="rId8">
        <w:r>
          <w:rPr>
            <w:rFonts w:ascii="Arial" w:eastAsia="Arial" w:hAnsi="Arial" w:cs="Arial"/>
            <w:sz w:val="22"/>
            <w:szCs w:val="22"/>
            <w:u w:val="single"/>
          </w:rPr>
          <w:t>signing of our original agreement</w:t>
        </w:r>
      </w:hyperlink>
      <w:r>
        <w:rPr>
          <w:rFonts w:ascii="Arial" w:eastAsia="Arial" w:hAnsi="Arial" w:cs="Arial"/>
          <w:sz w:val="22"/>
          <w:szCs w:val="22"/>
        </w:rPr>
        <w:t xml:space="preserve"> with congatec, I have witnessed what our two companies have achieved together with great pride. This 20-year milestone between AMI and congatec is a testament to our shared commitment to innovation, quality, and customer satisfaction. We look forward to many more years of fruitful collaboration together as we continue to drive progress in the embedded computing industry."</w:t>
      </w:r>
    </w:p>
    <w:p w14:paraId="018509D3" w14:textId="77777777" w:rsidR="00D940D9" w:rsidRDefault="00D940D9">
      <w:pPr>
        <w:spacing w:after="0" w:line="360" w:lineRule="auto"/>
        <w:rPr>
          <w:rFonts w:ascii="Arial" w:eastAsia="Arial" w:hAnsi="Arial" w:cs="Arial"/>
          <w:sz w:val="22"/>
          <w:szCs w:val="22"/>
        </w:rPr>
      </w:pPr>
    </w:p>
    <w:p w14:paraId="67D69028"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"AMI has been an extremely reliable partner for congatec for the past 20 years," said Christian Riesinger, Founding Member and Senior FAE of congatec. "As our very first technology partner, AMI has been with us every step of the way. In fact, we signed our original agreement with AMI while congatec was still a start-up! But AMI treated us as a valued partner from the beginning, quickly earning our trust through their expertise and high-quality implementation. We have always been satisfied with the high level of technical support AMI has provided. Together, we have empowered innovation with secure, high-performance embedded building blocks, so our customers can promptly seize opportunities and establish themselves as industry frontrunners.”</w:t>
      </w:r>
    </w:p>
    <w:p w14:paraId="2D654AB1" w14:textId="77777777" w:rsidR="00D940D9" w:rsidRDefault="00D940D9">
      <w:pPr>
        <w:spacing w:after="0" w:line="360" w:lineRule="auto"/>
        <w:rPr>
          <w:rFonts w:ascii="Arial" w:eastAsia="Arial" w:hAnsi="Arial" w:cs="Arial"/>
          <w:sz w:val="22"/>
          <w:szCs w:val="22"/>
        </w:rPr>
      </w:pPr>
    </w:p>
    <w:p w14:paraId="21EF266B"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 xml:space="preserve">The 20-year partnership between AMI and congatec has resulted in the development of numerous successful embedded computing products and solutions. By combining AMI's expertise in UEFI firmware and remote management technologies with congatec's leadership in </w:t>
      </w:r>
      <w:r>
        <w:rPr>
          <w:rFonts w:ascii="Arial" w:eastAsia="Arial" w:hAnsi="Arial" w:cs="Arial"/>
          <w:sz w:val="22"/>
          <w:szCs w:val="22"/>
        </w:rPr>
        <w:lastRenderedPageBreak/>
        <w:t>standardized and customized embedded computer boards and modules, the two companies continue to deliver comprehensive, high-performance embedded computing platforms to our customers.</w:t>
      </w:r>
    </w:p>
    <w:p w14:paraId="6EA1A099" w14:textId="77777777" w:rsidR="00D940D9" w:rsidRDefault="00D940D9">
      <w:pPr>
        <w:spacing w:after="0" w:line="360" w:lineRule="auto"/>
        <w:rPr>
          <w:rFonts w:ascii="Arial" w:eastAsia="Arial" w:hAnsi="Arial" w:cs="Arial"/>
          <w:sz w:val="22"/>
          <w:szCs w:val="22"/>
        </w:rPr>
      </w:pPr>
    </w:p>
    <w:p w14:paraId="499B0398" w14:textId="77777777" w:rsidR="00D940D9" w:rsidRDefault="00000000">
      <w:pPr>
        <w:spacing w:after="0" w:line="360" w:lineRule="auto"/>
        <w:rPr>
          <w:rFonts w:ascii="Arial" w:eastAsia="Arial" w:hAnsi="Arial" w:cs="Arial"/>
          <w:sz w:val="22"/>
          <w:szCs w:val="22"/>
        </w:rPr>
      </w:pPr>
      <w:r>
        <w:rPr>
          <w:rFonts w:ascii="Arial" w:eastAsia="Arial" w:hAnsi="Arial" w:cs="Arial"/>
          <w:sz w:val="22"/>
          <w:szCs w:val="22"/>
        </w:rPr>
        <w:t>Looking to the future, AMI and congatec remain committed to strengthening their partnership and delivering even more innovative embedded solutions to meet the evolving needs of their global customer base..</w:t>
      </w:r>
    </w:p>
    <w:p w14:paraId="5AE5BB5A" w14:textId="77777777" w:rsidR="00D940D9" w:rsidRDefault="00000000">
      <w:pPr>
        <w:spacing w:after="0" w:line="360" w:lineRule="auto"/>
        <w:jc w:val="center"/>
        <w:rPr>
          <w:rFonts w:ascii="Arial" w:eastAsia="Arial" w:hAnsi="Arial" w:cs="Arial"/>
          <w:b/>
          <w:sz w:val="22"/>
          <w:szCs w:val="22"/>
        </w:rPr>
      </w:pPr>
      <w:r>
        <w:rPr>
          <w:rFonts w:ascii="Arial" w:eastAsia="Arial" w:hAnsi="Arial" w:cs="Arial"/>
          <w:sz w:val="22"/>
          <w:szCs w:val="22"/>
        </w:rPr>
        <w:t>* * *</w:t>
      </w:r>
    </w:p>
    <w:p w14:paraId="3A51636E" w14:textId="77777777" w:rsidR="00D940D9" w:rsidRDefault="00D940D9">
      <w:pPr>
        <w:spacing w:after="0" w:line="240" w:lineRule="auto"/>
        <w:rPr>
          <w:rFonts w:ascii="Arial" w:eastAsia="Arial" w:hAnsi="Arial" w:cs="Arial"/>
          <w:b/>
          <w:sz w:val="22"/>
          <w:szCs w:val="22"/>
        </w:rPr>
      </w:pPr>
    </w:p>
    <w:p w14:paraId="5F6056D7" w14:textId="77777777" w:rsidR="00D940D9" w:rsidRDefault="00000000">
      <w:pPr>
        <w:spacing w:after="0" w:line="240" w:lineRule="auto"/>
        <w:rPr>
          <w:rFonts w:ascii="Arial" w:eastAsia="Arial" w:hAnsi="Arial" w:cs="Arial"/>
          <w:sz w:val="16"/>
          <w:szCs w:val="16"/>
        </w:rPr>
      </w:pPr>
      <w:r>
        <w:rPr>
          <w:rFonts w:ascii="Arial" w:eastAsia="Arial" w:hAnsi="Arial" w:cs="Arial"/>
          <w:b/>
          <w:sz w:val="16"/>
          <w:szCs w:val="16"/>
        </w:rPr>
        <w:t>About AMI</w:t>
      </w:r>
      <w:r>
        <w:rPr>
          <w:rFonts w:ascii="Arial" w:eastAsia="Arial" w:hAnsi="Arial" w:cs="Arial"/>
          <w:sz w:val="16"/>
          <w:szCs w:val="16"/>
        </w:rPr>
        <w:t> </w:t>
      </w:r>
    </w:p>
    <w:p w14:paraId="0DF054D1" w14:textId="77777777" w:rsidR="00D940D9" w:rsidRDefault="00D940D9">
      <w:pPr>
        <w:spacing w:after="0" w:line="240" w:lineRule="auto"/>
        <w:rPr>
          <w:rFonts w:ascii="Arial" w:eastAsia="Arial" w:hAnsi="Arial" w:cs="Arial"/>
          <w:sz w:val="16"/>
          <w:szCs w:val="16"/>
        </w:rPr>
      </w:pPr>
    </w:p>
    <w:p w14:paraId="57F2A02E" w14:textId="77777777" w:rsidR="00D940D9" w:rsidRDefault="00000000">
      <w:pPr>
        <w:spacing w:after="0" w:line="240" w:lineRule="auto"/>
        <w:rPr>
          <w:rFonts w:ascii="Arial" w:eastAsia="Arial" w:hAnsi="Arial" w:cs="Arial"/>
          <w:sz w:val="16"/>
          <w:szCs w:val="16"/>
        </w:rPr>
      </w:pPr>
      <w:r>
        <w:rPr>
          <w:rFonts w:ascii="Arial" w:eastAsia="Arial" w:hAnsi="Arial" w:cs="Arial"/>
          <w:sz w:val="16"/>
          <w:szCs w:val="16"/>
        </w:rPr>
        <w:t>AMI is Firmware Reimagined for modern computing. As a global leader in Dynamic Firmware for security, orchestration, and manageability solutions, AMI enables the world’s compute platforms from on-premises to the cloud to the edge. AMI’s industry-leading foundational technology and unwavering customer support have generated lasting partnerships and spurred innovation for some of the most prominent brands in the high-tech industry.  </w:t>
      </w:r>
    </w:p>
    <w:p w14:paraId="11F7DEC7" w14:textId="77777777" w:rsidR="00D940D9" w:rsidRDefault="00D940D9">
      <w:pPr>
        <w:spacing w:after="0" w:line="240" w:lineRule="auto"/>
        <w:rPr>
          <w:rFonts w:ascii="Arial" w:eastAsia="Arial" w:hAnsi="Arial" w:cs="Arial"/>
          <w:sz w:val="22"/>
          <w:szCs w:val="22"/>
        </w:rPr>
      </w:pPr>
    </w:p>
    <w:p w14:paraId="6D2A3881" w14:textId="77777777" w:rsidR="00D940D9" w:rsidRDefault="00000000">
      <w:pPr>
        <w:spacing w:after="0" w:line="240" w:lineRule="auto"/>
        <w:rPr>
          <w:rFonts w:ascii="Times New Roman" w:eastAsia="Times New Roman" w:hAnsi="Times New Roman" w:cs="Times New Roman"/>
        </w:rPr>
      </w:pPr>
      <w:r>
        <w:rPr>
          <w:rFonts w:ascii="Arial" w:eastAsia="Arial" w:hAnsi="Arial" w:cs="Arial"/>
          <w:b/>
          <w:sz w:val="16"/>
          <w:szCs w:val="16"/>
        </w:rPr>
        <w:t>About congatec </w:t>
      </w:r>
    </w:p>
    <w:p w14:paraId="07C6A042"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16"/>
          <w:szCs w:val="16"/>
        </w:rPr>
        <w:br/>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9">
        <w:r>
          <w:rPr>
            <w:rFonts w:ascii="Arial" w:eastAsia="Arial" w:hAnsi="Arial" w:cs="Arial"/>
            <w:color w:val="0000FF"/>
            <w:sz w:val="16"/>
            <w:szCs w:val="16"/>
            <w:u w:val="single"/>
          </w:rPr>
          <w:t>www.congatec.com</w:t>
        </w:r>
      </w:hyperlink>
      <w:r>
        <w:rPr>
          <w:rFonts w:ascii="Arial" w:eastAsia="Arial" w:hAnsi="Arial" w:cs="Arial"/>
          <w:sz w:val="16"/>
          <w:szCs w:val="16"/>
        </w:rPr>
        <w:t xml:space="preserve"> or follow us on </w:t>
      </w:r>
      <w:hyperlink r:id="rId10">
        <w:r>
          <w:rPr>
            <w:rFonts w:ascii="Arial" w:eastAsia="Arial" w:hAnsi="Arial" w:cs="Arial"/>
            <w:color w:val="0000FF"/>
            <w:sz w:val="16"/>
            <w:szCs w:val="16"/>
            <w:u w:val="single"/>
          </w:rPr>
          <w:t>LinkedIn</w:t>
        </w:r>
      </w:hyperlink>
      <w:r>
        <w:rPr>
          <w:rFonts w:ascii="Arial" w:eastAsia="Arial" w:hAnsi="Arial" w:cs="Arial"/>
          <w:sz w:val="16"/>
          <w:szCs w:val="16"/>
        </w:rPr>
        <w:t xml:space="preserve"> and </w:t>
      </w:r>
      <w:hyperlink r:id="rId11">
        <w:r>
          <w:rPr>
            <w:rFonts w:ascii="Arial" w:eastAsia="Arial" w:hAnsi="Arial" w:cs="Arial"/>
            <w:color w:val="0000FF"/>
            <w:sz w:val="16"/>
            <w:szCs w:val="16"/>
            <w:u w:val="single"/>
          </w:rPr>
          <w:t>YouTube</w:t>
        </w:r>
      </w:hyperlink>
      <w:r>
        <w:rPr>
          <w:rFonts w:ascii="Arial" w:eastAsia="Arial" w:hAnsi="Arial" w:cs="Arial"/>
          <w:sz w:val="16"/>
          <w:szCs w:val="16"/>
        </w:rPr>
        <w:t>.</w:t>
      </w:r>
    </w:p>
    <w:p w14:paraId="69FEACF6" w14:textId="77777777" w:rsidR="00D940D9" w:rsidRDefault="00000000">
      <w:pPr>
        <w:spacing w:after="240" w:line="360" w:lineRule="auto"/>
        <w:rPr>
          <w:rFonts w:ascii="Arial" w:eastAsia="Arial" w:hAnsi="Arial" w:cs="Arial"/>
          <w:sz w:val="22"/>
          <w:szCs w:val="22"/>
        </w:rPr>
      </w:pPr>
      <w:r>
        <w:rPr>
          <w:rFonts w:ascii="Arial" w:eastAsia="Arial" w:hAnsi="Arial" w:cs="Arial"/>
          <w:sz w:val="22"/>
          <w:szCs w:val="22"/>
        </w:rPr>
        <w:br/>
      </w:r>
    </w:p>
    <w:p w14:paraId="6A3E40EA"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b/>
          <w:sz w:val="22"/>
          <w:szCs w:val="22"/>
        </w:rPr>
        <w:t>Reader enquiries:</w:t>
      </w:r>
    </w:p>
    <w:p w14:paraId="714D5242"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sz w:val="22"/>
          <w:szCs w:val="22"/>
        </w:rPr>
        <w:t>congatec</w:t>
      </w:r>
    </w:p>
    <w:p w14:paraId="3E59947B"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sz w:val="22"/>
          <w:szCs w:val="22"/>
        </w:rPr>
        <w:t>Phone: +49-991-2700-0</w:t>
      </w:r>
    </w:p>
    <w:p w14:paraId="0DA1F8BF" w14:textId="77777777" w:rsidR="00D940D9" w:rsidRDefault="00000000">
      <w:pPr>
        <w:spacing w:after="0" w:line="240" w:lineRule="auto"/>
        <w:rPr>
          <w:rFonts w:ascii="Times New Roman" w:eastAsia="Times New Roman" w:hAnsi="Times New Roman" w:cs="Times New Roman"/>
        </w:rPr>
      </w:pPr>
      <w:r>
        <w:rPr>
          <w:rFonts w:ascii="Arial" w:eastAsia="Arial" w:hAnsi="Arial" w:cs="Arial"/>
          <w:color w:val="0000FF"/>
          <w:sz w:val="22"/>
          <w:szCs w:val="22"/>
          <w:u w:val="single"/>
        </w:rPr>
        <w:t>info@congatec.com </w:t>
      </w:r>
    </w:p>
    <w:p w14:paraId="19D0647F" w14:textId="77777777" w:rsidR="00D940D9" w:rsidRDefault="00000000">
      <w:pPr>
        <w:spacing w:after="0" w:line="240" w:lineRule="auto"/>
        <w:ind w:right="283"/>
        <w:jc w:val="both"/>
        <w:rPr>
          <w:rFonts w:ascii="Times New Roman" w:eastAsia="Times New Roman" w:hAnsi="Times New Roman" w:cs="Times New Roman"/>
        </w:rPr>
      </w:pPr>
      <w:hyperlink r:id="rId12">
        <w:r>
          <w:rPr>
            <w:rFonts w:ascii="Arial" w:eastAsia="Arial" w:hAnsi="Arial" w:cs="Arial"/>
            <w:color w:val="0000FF"/>
            <w:sz w:val="22"/>
            <w:szCs w:val="22"/>
            <w:u w:val="single"/>
          </w:rPr>
          <w:t>www.congatec.com</w:t>
        </w:r>
      </w:hyperlink>
    </w:p>
    <w:p w14:paraId="6AAC1CF3" w14:textId="77777777" w:rsidR="00D940D9" w:rsidRDefault="00D940D9">
      <w:pPr>
        <w:spacing w:after="0" w:line="360" w:lineRule="auto"/>
        <w:rPr>
          <w:rFonts w:ascii="Arial" w:eastAsia="Arial" w:hAnsi="Arial" w:cs="Arial"/>
          <w:sz w:val="22"/>
          <w:szCs w:val="22"/>
        </w:rPr>
      </w:pPr>
    </w:p>
    <w:p w14:paraId="67DF74AF"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b/>
          <w:sz w:val="22"/>
          <w:szCs w:val="22"/>
        </w:rPr>
        <w:t>Press contact congatec:</w:t>
      </w:r>
    </w:p>
    <w:p w14:paraId="028C58AF"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sz w:val="22"/>
          <w:szCs w:val="22"/>
        </w:rPr>
        <w:t>congatec</w:t>
      </w:r>
    </w:p>
    <w:p w14:paraId="5D32F5C2"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sz w:val="22"/>
          <w:szCs w:val="22"/>
        </w:rPr>
        <w:t>Christof Wilde</w:t>
      </w:r>
    </w:p>
    <w:p w14:paraId="070AF890"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sz w:val="22"/>
          <w:szCs w:val="22"/>
        </w:rPr>
        <w:t>Phone:  +49-991-2700-2822</w:t>
      </w:r>
    </w:p>
    <w:p w14:paraId="4AEE51B4" w14:textId="77777777" w:rsidR="00D940D9" w:rsidRDefault="00000000">
      <w:pPr>
        <w:spacing w:after="0" w:line="240" w:lineRule="auto"/>
        <w:ind w:right="283"/>
        <w:jc w:val="both"/>
        <w:rPr>
          <w:rFonts w:ascii="Times New Roman" w:eastAsia="Times New Roman" w:hAnsi="Times New Roman" w:cs="Times New Roman"/>
        </w:rPr>
      </w:pPr>
      <w:r>
        <w:rPr>
          <w:rFonts w:ascii="Arial" w:eastAsia="Arial" w:hAnsi="Arial" w:cs="Arial"/>
          <w:color w:val="0000FF"/>
          <w:sz w:val="22"/>
          <w:szCs w:val="22"/>
          <w:u w:val="single"/>
        </w:rPr>
        <w:t>christof.wilde@congatec.com</w:t>
      </w:r>
    </w:p>
    <w:p w14:paraId="33C1325E" w14:textId="77777777" w:rsidR="00D940D9" w:rsidRDefault="00D940D9">
      <w:pPr>
        <w:spacing w:after="0" w:line="360" w:lineRule="auto"/>
        <w:rPr>
          <w:rFonts w:ascii="Arial" w:eastAsia="Arial" w:hAnsi="Arial" w:cs="Arial"/>
          <w:sz w:val="22"/>
          <w:szCs w:val="22"/>
        </w:rPr>
      </w:pPr>
    </w:p>
    <w:p w14:paraId="15B62109" w14:textId="77777777" w:rsidR="00D940D9" w:rsidRDefault="00000000">
      <w:pPr>
        <w:spacing w:after="0" w:line="240" w:lineRule="auto"/>
        <w:rPr>
          <w:rFonts w:ascii="Times New Roman" w:eastAsia="Times New Roman" w:hAnsi="Times New Roman" w:cs="Times New Roman"/>
        </w:rPr>
      </w:pPr>
      <w:r>
        <w:rPr>
          <w:rFonts w:ascii="Arial" w:eastAsia="Arial" w:hAnsi="Arial" w:cs="Arial"/>
          <w:b/>
          <w:sz w:val="22"/>
          <w:szCs w:val="22"/>
        </w:rPr>
        <w:t>Press contact agency</w:t>
      </w:r>
      <w:r>
        <w:rPr>
          <w:rFonts w:ascii="Arial" w:eastAsia="Arial" w:hAnsi="Arial" w:cs="Arial"/>
          <w:sz w:val="22"/>
          <w:szCs w:val="22"/>
        </w:rPr>
        <w:t>:</w:t>
      </w:r>
    </w:p>
    <w:p w14:paraId="071E046E"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Publitek GmbH</w:t>
      </w:r>
    </w:p>
    <w:p w14:paraId="259C9F3E"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Julia Wolff</w:t>
      </w:r>
    </w:p>
    <w:p w14:paraId="0495D89B"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+49 (0)4181 968098-18</w:t>
      </w:r>
    </w:p>
    <w:p w14:paraId="03A365F0" w14:textId="77777777" w:rsidR="00D940D9" w:rsidRDefault="00000000">
      <w:pPr>
        <w:spacing w:after="0" w:line="240" w:lineRule="auto"/>
        <w:rPr>
          <w:rFonts w:ascii="Times New Roman" w:eastAsia="Times New Roman" w:hAnsi="Times New Roman" w:cs="Times New Roman"/>
        </w:rPr>
      </w:pPr>
      <w:hyperlink r:id="rId13">
        <w:r>
          <w:rPr>
            <w:rFonts w:ascii="Arial" w:eastAsia="Arial" w:hAnsi="Arial" w:cs="Arial"/>
            <w:color w:val="0000FF"/>
            <w:sz w:val="22"/>
            <w:szCs w:val="22"/>
            <w:u w:val="single"/>
          </w:rPr>
          <w:t>julia.wolff@publitek.com</w:t>
        </w:r>
      </w:hyperlink>
    </w:p>
    <w:p w14:paraId="2E8A616F"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Bremer Straße 6</w:t>
      </w:r>
    </w:p>
    <w:p w14:paraId="0DC8B07A"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21244 Buchholz</w:t>
      </w:r>
    </w:p>
    <w:p w14:paraId="6726E0EE" w14:textId="77777777" w:rsidR="00D940D9" w:rsidRDefault="00D940D9">
      <w:pPr>
        <w:spacing w:after="0" w:line="360" w:lineRule="auto"/>
        <w:rPr>
          <w:rFonts w:ascii="Arial" w:eastAsia="Arial" w:hAnsi="Arial" w:cs="Arial"/>
          <w:sz w:val="22"/>
          <w:szCs w:val="22"/>
        </w:rPr>
      </w:pPr>
    </w:p>
    <w:p w14:paraId="598FF588" w14:textId="77777777" w:rsidR="00D940D9" w:rsidRDefault="00000000">
      <w:pPr>
        <w:spacing w:after="0" w:line="240" w:lineRule="auto"/>
        <w:rPr>
          <w:rFonts w:ascii="Times New Roman" w:eastAsia="Times New Roman" w:hAnsi="Times New Roman" w:cs="Times New Roman"/>
        </w:rPr>
      </w:pPr>
      <w:r>
        <w:rPr>
          <w:rFonts w:ascii="Arial" w:eastAsia="Arial" w:hAnsi="Arial" w:cs="Arial"/>
          <w:b/>
          <w:sz w:val="22"/>
          <w:szCs w:val="22"/>
        </w:rPr>
        <w:lastRenderedPageBreak/>
        <w:t>Please send print publications to</w:t>
      </w:r>
      <w:r>
        <w:rPr>
          <w:rFonts w:ascii="Arial" w:eastAsia="Arial" w:hAnsi="Arial" w:cs="Arial"/>
          <w:sz w:val="22"/>
          <w:szCs w:val="22"/>
        </w:rPr>
        <w:t>:</w:t>
      </w:r>
    </w:p>
    <w:p w14:paraId="02CB51E7"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Publitek GmbH</w:t>
      </w:r>
    </w:p>
    <w:p w14:paraId="4D11C92F"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Joke Klein</w:t>
      </w:r>
    </w:p>
    <w:p w14:paraId="3E5FE7BE"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Bremer Straße 6</w:t>
      </w:r>
    </w:p>
    <w:p w14:paraId="004A4270" w14:textId="77777777" w:rsidR="00D940D9" w:rsidRDefault="00000000">
      <w:pPr>
        <w:spacing w:after="0" w:line="240" w:lineRule="auto"/>
        <w:rPr>
          <w:rFonts w:ascii="Times New Roman" w:eastAsia="Times New Roman" w:hAnsi="Times New Roman" w:cs="Times New Roman"/>
        </w:rPr>
      </w:pPr>
      <w:r>
        <w:rPr>
          <w:rFonts w:ascii="Arial" w:eastAsia="Arial" w:hAnsi="Arial" w:cs="Arial"/>
          <w:sz w:val="22"/>
          <w:szCs w:val="22"/>
        </w:rPr>
        <w:t>21244 Buchholz</w:t>
      </w:r>
    </w:p>
    <w:p w14:paraId="3BE37112" w14:textId="77777777" w:rsidR="00D940D9" w:rsidRDefault="00D940D9">
      <w:pPr>
        <w:spacing w:after="0" w:line="240" w:lineRule="auto"/>
        <w:ind w:right="283"/>
        <w:rPr>
          <w:rFonts w:ascii="Arial" w:eastAsia="Arial" w:hAnsi="Arial" w:cs="Arial"/>
          <w:b/>
          <w:sz w:val="16"/>
          <w:szCs w:val="16"/>
        </w:rPr>
      </w:pPr>
    </w:p>
    <w:p w14:paraId="1F7583BA" w14:textId="77777777" w:rsidR="00D940D9" w:rsidRDefault="00D940D9">
      <w:pPr>
        <w:spacing w:after="0" w:line="240" w:lineRule="auto"/>
        <w:rPr>
          <w:rFonts w:ascii="Arial" w:eastAsia="Arial" w:hAnsi="Arial" w:cs="Arial"/>
          <w:sz w:val="16"/>
          <w:szCs w:val="16"/>
        </w:rPr>
      </w:pPr>
    </w:p>
    <w:p w14:paraId="7A4B43AB" w14:textId="77777777" w:rsidR="00D940D9" w:rsidRDefault="00D940D9">
      <w:pPr>
        <w:spacing w:after="0" w:line="360" w:lineRule="auto"/>
        <w:rPr>
          <w:rFonts w:ascii="Arial" w:eastAsia="Arial" w:hAnsi="Arial" w:cs="Arial"/>
          <w:sz w:val="22"/>
          <w:szCs w:val="22"/>
        </w:rPr>
      </w:pPr>
    </w:p>
    <w:p w14:paraId="346FF3CE" w14:textId="77777777" w:rsidR="00D940D9" w:rsidRDefault="00D940D9">
      <w:pPr>
        <w:spacing w:after="0" w:line="360" w:lineRule="auto"/>
        <w:rPr>
          <w:rFonts w:ascii="Arial" w:eastAsia="Arial" w:hAnsi="Arial" w:cs="Arial"/>
          <w:sz w:val="22"/>
          <w:szCs w:val="22"/>
        </w:rPr>
      </w:pPr>
    </w:p>
    <w:p w14:paraId="45E8E2E7" w14:textId="77777777" w:rsidR="00D940D9" w:rsidRDefault="00D940D9">
      <w:pPr>
        <w:spacing w:after="0" w:line="360" w:lineRule="auto"/>
        <w:jc w:val="center"/>
        <w:rPr>
          <w:rFonts w:ascii="Arial" w:eastAsia="Arial" w:hAnsi="Arial" w:cs="Arial"/>
          <w:sz w:val="22"/>
          <w:szCs w:val="22"/>
        </w:rPr>
      </w:pPr>
    </w:p>
    <w:sectPr w:rsidR="00D940D9">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F41B" w14:textId="77777777" w:rsidR="00F549DB" w:rsidRDefault="00F549DB">
      <w:pPr>
        <w:spacing w:after="0" w:line="240" w:lineRule="auto"/>
      </w:pPr>
      <w:r>
        <w:separator/>
      </w:r>
    </w:p>
  </w:endnote>
  <w:endnote w:type="continuationSeparator" w:id="0">
    <w:p w14:paraId="793156CA" w14:textId="77777777" w:rsidR="00F549DB" w:rsidRDefault="00F5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439F" w14:textId="77777777" w:rsidR="00D940D9"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62336" behindDoc="0" locked="0" layoutInCell="1" hidden="0" allowOverlap="1" wp14:anchorId="23420616" wp14:editId="36F04F56">
              <wp:simplePos x="0" y="0"/>
              <wp:positionH relativeFrom="column">
                <wp:posOffset>-914399</wp:posOffset>
              </wp:positionH>
              <wp:positionV relativeFrom="paragraph">
                <wp:posOffset>0</wp:posOffset>
              </wp:positionV>
              <wp:extent cx="453390" cy="453390"/>
              <wp:effectExtent l="0" t="0" r="0" b="0"/>
              <wp:wrapNone/>
              <wp:docPr id="1229555964" name="Rectangle 1229555964"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8D96429" w14:textId="77777777" w:rsidR="00D940D9" w:rsidRDefault="00000000">
                          <w:pPr>
                            <w:spacing w:after="0" w:line="277" w:lineRule="auto"/>
                            <w:textDirection w:val="btLr"/>
                          </w:pPr>
                          <w:r>
                            <w:rPr>
                              <w:rFonts w:ascii="Calibri" w:eastAsia="Calibri" w:hAnsi="Calibri" w:cs="Calibri"/>
                              <w:color w:val="000000"/>
                              <w:sz w:val="20"/>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229555964" name="image5.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61E5" w14:textId="77777777" w:rsidR="00D940D9"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61312" behindDoc="0" locked="0" layoutInCell="1" hidden="0" allowOverlap="1" wp14:anchorId="3C206BD0" wp14:editId="42D4CEAC">
              <wp:simplePos x="0" y="0"/>
              <wp:positionH relativeFrom="column">
                <wp:posOffset>-914399</wp:posOffset>
              </wp:positionH>
              <wp:positionV relativeFrom="paragraph">
                <wp:posOffset>9563100</wp:posOffset>
              </wp:positionV>
              <wp:extent cx="7455958" cy="454025"/>
              <wp:effectExtent l="0" t="0" r="0" b="0"/>
              <wp:wrapNone/>
              <wp:docPr id="1229555963" name="Rectangle 1229555963"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1622784" y="3557750"/>
                        <a:ext cx="7446433" cy="444500"/>
                      </a:xfrm>
                      <a:prstGeom prst="rect">
                        <a:avLst/>
                      </a:prstGeom>
                      <a:noFill/>
                      <a:ln>
                        <a:noFill/>
                      </a:ln>
                    </wps:spPr>
                    <wps:txbx>
                      <w:txbxContent>
                        <w:p w14:paraId="3C8DF6BA" w14:textId="77777777" w:rsidR="00D940D9" w:rsidRDefault="00000000">
                          <w:pPr>
                            <w:spacing w:after="0" w:line="277" w:lineRule="auto"/>
                            <w:textDirection w:val="btLr"/>
                          </w:pPr>
                          <w:r>
                            <w:rPr>
                              <w:rFonts w:ascii="Calibri" w:eastAsia="Calibri" w:hAnsi="Calibri" w:cs="Calibri"/>
                              <w:color w:val="000000"/>
                              <w:sz w:val="14"/>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9563100</wp:posOffset>
              </wp:positionV>
              <wp:extent cx="7455958" cy="454025"/>
              <wp:effectExtent b="0" l="0" r="0" t="0"/>
              <wp:wrapNone/>
              <wp:docPr descr="congatec confidential information | This information is confidential and solely for the use of the recipient or entity and may not be reproduced or circulated without congatec prior written consent" id="1229555963"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7455958" cy="4540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958F" w14:textId="77777777" w:rsidR="00D940D9" w:rsidRDefault="00D940D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ABBC" w14:textId="77777777" w:rsidR="00F549DB" w:rsidRDefault="00F549DB">
      <w:pPr>
        <w:spacing w:after="0" w:line="240" w:lineRule="auto"/>
      </w:pPr>
      <w:r>
        <w:separator/>
      </w:r>
    </w:p>
  </w:footnote>
  <w:footnote w:type="continuationSeparator" w:id="0">
    <w:p w14:paraId="646BE5DB" w14:textId="77777777" w:rsidR="00F549DB" w:rsidRDefault="00F54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DAB" w14:textId="77777777" w:rsidR="00D940D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color w:val="000000"/>
      </w:rPr>
      <w:tab/>
    </w:r>
  </w:p>
  <w:p w14:paraId="609ABD4E" w14:textId="77777777" w:rsidR="00D940D9" w:rsidRDefault="00D940D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95A2" w14:textId="77777777" w:rsidR="00D940D9" w:rsidRDefault="00000000">
    <w:pPr>
      <w:tabs>
        <w:tab w:val="right" w:pos="9360"/>
      </w:tabs>
      <w:spacing w:after="0" w:line="240" w:lineRule="auto"/>
      <w:jc w:val="right"/>
    </w:pPr>
    <w:r>
      <w:rPr>
        <w:noProof/>
      </w:rPr>
      <w:drawing>
        <wp:anchor distT="0" distB="0" distL="0" distR="0" simplePos="0" relativeHeight="251658240" behindDoc="1" locked="0" layoutInCell="1" hidden="0" allowOverlap="1" wp14:anchorId="79097A97" wp14:editId="7BB0F873">
          <wp:simplePos x="0" y="0"/>
          <wp:positionH relativeFrom="column">
            <wp:posOffset>781050</wp:posOffset>
          </wp:positionH>
          <wp:positionV relativeFrom="paragraph">
            <wp:posOffset>-76199</wp:posOffset>
          </wp:positionV>
          <wp:extent cx="488000" cy="344989"/>
          <wp:effectExtent l="0" t="0" r="0" b="0"/>
          <wp:wrapNone/>
          <wp:docPr id="1229555965" name="image1.jpg" descr="A logo with gold numbers and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logo with gold numbers and a white background&#10;&#10;AI-generated content may be incorrect."/>
                  <pic:cNvPicPr preferRelativeResize="0"/>
                </pic:nvPicPr>
                <pic:blipFill>
                  <a:blip r:embed="rId1"/>
                  <a:srcRect l="14328" t="24786" r="14049" b="24702"/>
                  <a:stretch>
                    <a:fillRect/>
                  </a:stretch>
                </pic:blipFill>
                <pic:spPr>
                  <a:xfrm>
                    <a:off x="0" y="0"/>
                    <a:ext cx="488000" cy="344989"/>
                  </a:xfrm>
                  <a:prstGeom prst="rect">
                    <a:avLst/>
                  </a:prstGeom>
                  <a:ln/>
                </pic:spPr>
              </pic:pic>
            </a:graphicData>
          </a:graphic>
        </wp:anchor>
      </w:drawing>
    </w:r>
    <w:r>
      <w:rPr>
        <w:noProof/>
      </w:rPr>
      <w:drawing>
        <wp:anchor distT="0" distB="0" distL="0" distR="0" simplePos="0" relativeHeight="251659264" behindDoc="1" locked="0" layoutInCell="1" hidden="0" allowOverlap="1" wp14:anchorId="4F384EE2" wp14:editId="3E371EBA">
          <wp:simplePos x="0" y="0"/>
          <wp:positionH relativeFrom="column">
            <wp:posOffset>5153025</wp:posOffset>
          </wp:positionH>
          <wp:positionV relativeFrom="paragraph">
            <wp:posOffset>-9524</wp:posOffset>
          </wp:positionV>
          <wp:extent cx="788259" cy="354716"/>
          <wp:effectExtent l="0" t="0" r="0" b="0"/>
          <wp:wrapNone/>
          <wp:docPr id="12295559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88259" cy="354716"/>
                  </a:xfrm>
                  <a:prstGeom prst="rect">
                    <a:avLst/>
                  </a:prstGeom>
                  <a:ln/>
                </pic:spPr>
              </pic:pic>
            </a:graphicData>
          </a:graphic>
        </wp:anchor>
      </w:drawing>
    </w:r>
    <w:r>
      <w:rPr>
        <w:noProof/>
      </w:rPr>
      <w:drawing>
        <wp:anchor distT="0" distB="0" distL="0" distR="0" simplePos="0" relativeHeight="251660288" behindDoc="1" locked="0" layoutInCell="1" hidden="0" allowOverlap="1" wp14:anchorId="63A28B40" wp14:editId="6DC5139A">
          <wp:simplePos x="0" y="0"/>
          <wp:positionH relativeFrom="column">
            <wp:posOffset>0</wp:posOffset>
          </wp:positionH>
          <wp:positionV relativeFrom="paragraph">
            <wp:posOffset>66675</wp:posOffset>
          </wp:positionV>
          <wp:extent cx="776288" cy="200025"/>
          <wp:effectExtent l="0" t="0" r="0" b="0"/>
          <wp:wrapNone/>
          <wp:docPr id="1229555966" name="image3.png" descr="A red and black triangl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red and black triangle with a black background&#10;&#10;Description automatically generated"/>
                  <pic:cNvPicPr preferRelativeResize="0"/>
                </pic:nvPicPr>
                <pic:blipFill>
                  <a:blip r:embed="rId3"/>
                  <a:srcRect/>
                  <a:stretch>
                    <a:fillRect/>
                  </a:stretch>
                </pic:blipFill>
                <pic:spPr>
                  <a:xfrm>
                    <a:off x="0" y="0"/>
                    <a:ext cx="776288" cy="2000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D9"/>
    <w:rsid w:val="0006483D"/>
    <w:rsid w:val="00D940D9"/>
    <w:rsid w:val="00F549D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25D8"/>
  <w15:docId w15:val="{6C397E13-0A85-4F5D-862A-737EA54E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2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FF8"/>
    <w:rPr>
      <w:rFonts w:eastAsiaTheme="majorEastAsia" w:cstheme="majorBidi"/>
      <w:color w:val="272727" w:themeColor="text1" w:themeTint="D8"/>
    </w:rPr>
  </w:style>
  <w:style w:type="character" w:customStyle="1" w:styleId="TitleChar">
    <w:name w:val="Title Char"/>
    <w:basedOn w:val="DefaultParagraphFont"/>
    <w:link w:val="Title"/>
    <w:uiPriority w:val="10"/>
    <w:rsid w:val="00342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42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FF8"/>
    <w:pPr>
      <w:spacing w:before="160"/>
      <w:jc w:val="center"/>
    </w:pPr>
    <w:rPr>
      <w:i/>
      <w:iCs/>
      <w:color w:val="404040" w:themeColor="text1" w:themeTint="BF"/>
    </w:rPr>
  </w:style>
  <w:style w:type="character" w:customStyle="1" w:styleId="QuoteChar">
    <w:name w:val="Quote Char"/>
    <w:basedOn w:val="DefaultParagraphFont"/>
    <w:link w:val="Quote"/>
    <w:uiPriority w:val="29"/>
    <w:rsid w:val="00342FF8"/>
    <w:rPr>
      <w:i/>
      <w:iCs/>
      <w:color w:val="404040" w:themeColor="text1" w:themeTint="BF"/>
    </w:rPr>
  </w:style>
  <w:style w:type="paragraph" w:styleId="ListParagraph">
    <w:name w:val="List Paragraph"/>
    <w:basedOn w:val="Normal"/>
    <w:uiPriority w:val="34"/>
    <w:qFormat/>
    <w:rsid w:val="00342FF8"/>
    <w:pPr>
      <w:ind w:left="720"/>
      <w:contextualSpacing/>
    </w:pPr>
  </w:style>
  <w:style w:type="character" w:styleId="IntenseEmphasis">
    <w:name w:val="Intense Emphasis"/>
    <w:basedOn w:val="DefaultParagraphFont"/>
    <w:uiPriority w:val="21"/>
    <w:qFormat/>
    <w:rsid w:val="00342FF8"/>
    <w:rPr>
      <w:i/>
      <w:iCs/>
      <w:color w:val="0F4761" w:themeColor="accent1" w:themeShade="BF"/>
    </w:rPr>
  </w:style>
  <w:style w:type="paragraph" w:styleId="IntenseQuote">
    <w:name w:val="Intense Quote"/>
    <w:basedOn w:val="Normal"/>
    <w:next w:val="Normal"/>
    <w:link w:val="IntenseQuoteChar"/>
    <w:uiPriority w:val="30"/>
    <w:qFormat/>
    <w:rsid w:val="00342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FF8"/>
    <w:rPr>
      <w:i/>
      <w:iCs/>
      <w:color w:val="0F4761" w:themeColor="accent1" w:themeShade="BF"/>
    </w:rPr>
  </w:style>
  <w:style w:type="character" w:styleId="IntenseReference">
    <w:name w:val="Intense Reference"/>
    <w:basedOn w:val="DefaultParagraphFont"/>
    <w:uiPriority w:val="32"/>
    <w:qFormat/>
    <w:rsid w:val="00342FF8"/>
    <w:rPr>
      <w:b/>
      <w:bCs/>
      <w:smallCaps/>
      <w:color w:val="0F4761" w:themeColor="accent1" w:themeShade="BF"/>
      <w:spacing w:val="5"/>
    </w:rPr>
  </w:style>
  <w:style w:type="character" w:styleId="Hyperlink">
    <w:name w:val="Hyperlink"/>
    <w:basedOn w:val="DefaultParagraphFont"/>
    <w:uiPriority w:val="99"/>
    <w:unhideWhenUsed/>
    <w:rsid w:val="00B41F3B"/>
    <w:rPr>
      <w:color w:val="467886" w:themeColor="hyperlink"/>
      <w:u w:val="single"/>
    </w:rPr>
  </w:style>
  <w:style w:type="character" w:styleId="UnresolvedMention">
    <w:name w:val="Unresolved Mention"/>
    <w:basedOn w:val="DefaultParagraphFont"/>
    <w:uiPriority w:val="99"/>
    <w:semiHidden/>
    <w:unhideWhenUsed/>
    <w:rsid w:val="00B41F3B"/>
    <w:rPr>
      <w:color w:val="605E5C"/>
      <w:shd w:val="clear" w:color="auto" w:fill="E1DFDD"/>
    </w:rPr>
  </w:style>
  <w:style w:type="paragraph" w:styleId="Revision">
    <w:name w:val="Revision"/>
    <w:hidden/>
    <w:uiPriority w:val="99"/>
    <w:semiHidden/>
    <w:rsid w:val="00B41F3B"/>
    <w:pPr>
      <w:spacing w:after="0" w:line="240" w:lineRule="auto"/>
    </w:pPr>
  </w:style>
  <w:style w:type="character" w:styleId="CommentReference">
    <w:name w:val="annotation reference"/>
    <w:basedOn w:val="DefaultParagraphFont"/>
    <w:uiPriority w:val="99"/>
    <w:semiHidden/>
    <w:unhideWhenUsed/>
    <w:rsid w:val="00B41F3B"/>
    <w:rPr>
      <w:sz w:val="16"/>
      <w:szCs w:val="16"/>
    </w:rPr>
  </w:style>
  <w:style w:type="paragraph" w:styleId="CommentText">
    <w:name w:val="annotation text"/>
    <w:basedOn w:val="Normal"/>
    <w:link w:val="CommentTextChar"/>
    <w:uiPriority w:val="99"/>
    <w:unhideWhenUsed/>
    <w:rsid w:val="00B41F3B"/>
    <w:pPr>
      <w:spacing w:line="240" w:lineRule="auto"/>
    </w:pPr>
    <w:rPr>
      <w:sz w:val="20"/>
      <w:szCs w:val="20"/>
    </w:rPr>
  </w:style>
  <w:style w:type="character" w:customStyle="1" w:styleId="CommentTextChar">
    <w:name w:val="Comment Text Char"/>
    <w:basedOn w:val="DefaultParagraphFont"/>
    <w:link w:val="CommentText"/>
    <w:uiPriority w:val="99"/>
    <w:rsid w:val="00B41F3B"/>
    <w:rPr>
      <w:sz w:val="20"/>
      <w:szCs w:val="20"/>
    </w:rPr>
  </w:style>
  <w:style w:type="paragraph" w:styleId="CommentSubject">
    <w:name w:val="annotation subject"/>
    <w:basedOn w:val="CommentText"/>
    <w:next w:val="CommentText"/>
    <w:link w:val="CommentSubjectChar"/>
    <w:uiPriority w:val="99"/>
    <w:semiHidden/>
    <w:unhideWhenUsed/>
    <w:rsid w:val="00B41F3B"/>
    <w:rPr>
      <w:b/>
      <w:bCs/>
    </w:rPr>
  </w:style>
  <w:style w:type="character" w:customStyle="1" w:styleId="CommentSubjectChar">
    <w:name w:val="Comment Subject Char"/>
    <w:basedOn w:val="CommentTextChar"/>
    <w:link w:val="CommentSubject"/>
    <w:uiPriority w:val="99"/>
    <w:semiHidden/>
    <w:rsid w:val="00B41F3B"/>
    <w:rPr>
      <w:b/>
      <w:bCs/>
      <w:sz w:val="20"/>
      <w:szCs w:val="20"/>
    </w:rPr>
  </w:style>
  <w:style w:type="paragraph" w:styleId="Header">
    <w:name w:val="header"/>
    <w:basedOn w:val="Normal"/>
    <w:link w:val="HeaderChar"/>
    <w:uiPriority w:val="99"/>
    <w:unhideWhenUsed/>
    <w:rsid w:val="0043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93"/>
  </w:style>
  <w:style w:type="paragraph" w:styleId="Footer">
    <w:name w:val="footer"/>
    <w:basedOn w:val="Normal"/>
    <w:link w:val="FooterChar"/>
    <w:uiPriority w:val="99"/>
    <w:unhideWhenUsed/>
    <w:rsid w:val="0043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93"/>
  </w:style>
  <w:style w:type="character" w:customStyle="1" w:styleId="orange">
    <w:name w:val="orange"/>
    <w:basedOn w:val="DefaultParagraphFont"/>
    <w:rsid w:val="00210E25"/>
  </w:style>
  <w:style w:type="character" w:styleId="Mention">
    <w:name w:val="Mention"/>
    <w:basedOn w:val="DefaultParagraphFont"/>
    <w:uiPriority w:val="99"/>
    <w:unhideWhenUsed/>
    <w:rsid w:val="000E7399"/>
    <w:rPr>
      <w:color w:val="2B579A"/>
      <w:shd w:val="clear" w:color="auto" w:fill="E1DFDD"/>
    </w:rPr>
  </w:style>
  <w:style w:type="character" w:styleId="FollowedHyperlink">
    <w:name w:val="FollowedHyperlink"/>
    <w:basedOn w:val="DefaultParagraphFont"/>
    <w:uiPriority w:val="99"/>
    <w:semiHidden/>
    <w:unhideWhenUsed/>
    <w:rsid w:val="003478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gatec.com/de/congatec/pressemitteilungen/article/amibiosr8-selected-by-congatec-ag/" TargetMode="External"/><Relationship Id="rId13" Type="http://schemas.openxmlformats.org/officeDocument/2006/relationships/hyperlink" Target="mailto:julia.wolff@publitek.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ongatec.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congatecA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nkedin.com/company/congate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hD9PyIpLFHKKqBxhMY8MsNA4g==">CgMxLjA4AHIhMWhyOG4tVU1tcjhxYzZtNDZtRWREWHpYbWM4M01FMmFq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4850</Characters>
  <Application>Microsoft Office Word</Application>
  <DocSecurity>0</DocSecurity>
  <Lines>40</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Sabawi</dc:creator>
  <cp:lastModifiedBy>Harley-James Dietrich</cp:lastModifiedBy>
  <cp:revision>2</cp:revision>
  <dcterms:created xsi:type="dcterms:W3CDTF">2025-02-25T14:23:00Z</dcterms:created>
  <dcterms:modified xsi:type="dcterms:W3CDTF">2025-03-11T14:25:00Z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Technology">
    <vt:lpwstr/>
  </property>
  <property fmtid="{D5CDD505-2E9C-101B-9397-08002B2CF9AE}" pid="5" name="Vendor">
    <vt:lpwstr/>
  </property>
  <property fmtid="{D5CDD505-2E9C-101B-9397-08002B2CF9AE}" pid="6" name="Ecosystem">
    <vt:lpwstr/>
  </property>
  <property fmtid="{D5CDD505-2E9C-101B-9397-08002B2CF9AE}" pid="7" name="CorpProject">
    <vt:lpwstr/>
  </property>
  <property fmtid="{D5CDD505-2E9C-101B-9397-08002B2CF9AE}" pid="8" name="Sensitiv">
    <vt:lpwstr/>
  </property>
  <property fmtid="{D5CDD505-2E9C-101B-9397-08002B2CF9AE}" pid="9" name="Building Block">
    <vt:lpwstr/>
  </property>
  <property fmtid="{D5CDD505-2E9C-101B-9397-08002B2CF9AE}" pid="10" name="Industry">
    <vt:lpwstr/>
  </property>
  <property fmtid="{D5CDD505-2E9C-101B-9397-08002B2CF9AE}" pid="11" name="Project Name">
    <vt:lpwstr/>
  </property>
  <property fmtid="{D5CDD505-2E9C-101B-9397-08002B2CF9AE}" pid="12" name="Status">
    <vt:lpwstr/>
  </property>
  <property fmtid="{D5CDD505-2E9C-101B-9397-08002B2CF9AE}" pid="13" name="Approval Process">
    <vt:lpwstr/>
  </property>
  <property fmtid="{D5CDD505-2E9C-101B-9397-08002B2CF9AE}" pid="14" name="Product Name">
    <vt:lpwstr/>
  </property>
  <property fmtid="{D5CDD505-2E9C-101B-9397-08002B2CF9AE}" pid="15" name="MKT Tool">
    <vt:lpwstr/>
  </property>
  <property fmtid="{D5CDD505-2E9C-101B-9397-08002B2CF9AE}" pid="16" name="Content">
    <vt:lpwstr/>
  </property>
  <property fmtid="{D5CDD505-2E9C-101B-9397-08002B2CF9AE}" pid="17" name="Form Factor">
    <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21" name="MSIP_Label_cffacaf4-12c9-4a18-9e17-a1a61701c062_Enabled">
    <vt:lpwstr>true</vt:lpwstr>
  </property>
  <property fmtid="{D5CDD505-2E9C-101B-9397-08002B2CF9AE}" pid="22" name="MSIP_Label_cffacaf4-12c9-4a18-9e17-a1a61701c062_SetDate">
    <vt:lpwstr>2025-02-07T07:34:15Z</vt:lpwstr>
  </property>
  <property fmtid="{D5CDD505-2E9C-101B-9397-08002B2CF9AE}" pid="23" name="MSIP_Label_cffacaf4-12c9-4a18-9e17-a1a61701c062_Method">
    <vt:lpwstr>Standard</vt:lpwstr>
  </property>
  <property fmtid="{D5CDD505-2E9C-101B-9397-08002B2CF9AE}" pid="24" name="MSIP_Label_cffacaf4-12c9-4a18-9e17-a1a61701c062_Name">
    <vt:lpwstr>confidential</vt:lpwstr>
  </property>
  <property fmtid="{D5CDD505-2E9C-101B-9397-08002B2CF9AE}" pid="25" name="MSIP_Label_cffacaf4-12c9-4a18-9e17-a1a61701c062_SiteId">
    <vt:lpwstr>1b738660-1266-4587-9d54-54e9ad89e4cb</vt:lpwstr>
  </property>
  <property fmtid="{D5CDD505-2E9C-101B-9397-08002B2CF9AE}" pid="26" name="MSIP_Label_cffacaf4-12c9-4a18-9e17-a1a61701c062_ActionId">
    <vt:lpwstr>a14bf1af-88ad-48b0-897e-1e5021da983a</vt:lpwstr>
  </property>
  <property fmtid="{D5CDD505-2E9C-101B-9397-08002B2CF9AE}" pid="27" name="MSIP_Label_cffacaf4-12c9-4a18-9e17-a1a61701c062_ContentBits">
    <vt:lpwstr>2</vt:lpwstr>
  </property>
  <property fmtid="{D5CDD505-2E9C-101B-9397-08002B2CF9AE}" pid="28" name="MKT_x0020_Tool">
    <vt:lpwstr/>
  </property>
  <property fmtid="{D5CDD505-2E9C-101B-9397-08002B2CF9AE}" pid="29" name="Approval_x0020_Process">
    <vt:lpwstr/>
  </property>
  <property fmtid="{D5CDD505-2E9C-101B-9397-08002B2CF9AE}" pid="30" name="Product_x0020_Name">
    <vt:lpwstr/>
  </property>
  <property fmtid="{D5CDD505-2E9C-101B-9397-08002B2CF9AE}" pid="31" name="Building_x0020_Block">
    <vt:lpwstr/>
  </property>
  <property fmtid="{D5CDD505-2E9C-101B-9397-08002B2CF9AE}" pid="32" name="Form_x0020_Factor">
    <vt:lpwstr/>
  </property>
  <property fmtid="{D5CDD505-2E9C-101B-9397-08002B2CF9AE}" pid="33" name="Project_x0020_Name">
    <vt:lpwstr/>
  </property>
</Properties>
</file>