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EFF4" w14:textId="77777777" w:rsidR="004902AE" w:rsidRDefault="00000000">
      <w:pPr>
        <w:pBdr>
          <w:top w:val="nil"/>
          <w:left w:val="nil"/>
          <w:bottom w:val="nil"/>
          <w:right w:val="nil"/>
          <w:between w:val="nil"/>
        </w:pBdr>
        <w:spacing w:line="240" w:lineRule="auto"/>
        <w:rPr>
          <w:b/>
          <w:color w:val="000000"/>
          <w:sz w:val="36"/>
          <w:szCs w:val="36"/>
        </w:rPr>
      </w:pPr>
      <w:r>
        <w:rPr>
          <w:b/>
          <w:color w:val="000000"/>
          <w:sz w:val="36"/>
          <w:szCs w:val="36"/>
        </w:rPr>
        <w:t>Press release</w:t>
      </w:r>
      <w:r>
        <w:rPr>
          <w:noProof/>
        </w:rPr>
        <w:drawing>
          <wp:anchor distT="0" distB="0" distL="114300" distR="114300" simplePos="0" relativeHeight="251658240" behindDoc="0" locked="0" layoutInCell="1" hidden="0" allowOverlap="1" wp14:anchorId="21E26010" wp14:editId="048C0C2D">
            <wp:simplePos x="0" y="0"/>
            <wp:positionH relativeFrom="column">
              <wp:posOffset>4388567</wp:posOffset>
            </wp:positionH>
            <wp:positionV relativeFrom="paragraph">
              <wp:posOffset>-366932</wp:posOffset>
            </wp:positionV>
            <wp:extent cx="1145330" cy="901243"/>
            <wp:effectExtent l="0" t="0" r="0" b="0"/>
            <wp:wrapNone/>
            <wp:docPr id="1037"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p>
    <w:p w14:paraId="7FAF3BD4" w14:textId="77777777" w:rsidR="004902AE" w:rsidRDefault="004902AE">
      <w:pPr>
        <w:pBdr>
          <w:top w:val="nil"/>
          <w:left w:val="nil"/>
          <w:bottom w:val="nil"/>
          <w:right w:val="nil"/>
          <w:between w:val="nil"/>
        </w:pBdr>
        <w:spacing w:line="240" w:lineRule="auto"/>
        <w:rPr>
          <w:b/>
          <w:color w:val="000000"/>
          <w:sz w:val="36"/>
          <w:szCs w:val="36"/>
        </w:rPr>
      </w:pPr>
    </w:p>
    <w:p w14:paraId="00972C34" w14:textId="77777777" w:rsidR="004902AE" w:rsidRDefault="004902AE">
      <w:pPr>
        <w:pBdr>
          <w:top w:val="nil"/>
          <w:left w:val="nil"/>
          <w:bottom w:val="nil"/>
          <w:right w:val="nil"/>
          <w:between w:val="nil"/>
        </w:pBdr>
        <w:spacing w:line="240" w:lineRule="auto"/>
        <w:rPr>
          <w:b/>
          <w:color w:val="000000"/>
          <w:sz w:val="36"/>
          <w:szCs w:val="36"/>
        </w:rPr>
      </w:pPr>
    </w:p>
    <w:p w14:paraId="428787DB" w14:textId="77777777" w:rsidR="004902AE" w:rsidRDefault="00000000">
      <w:pPr>
        <w:rPr>
          <w:color w:val="000000"/>
        </w:rPr>
      </w:pPr>
      <w:r>
        <w:rPr>
          <w:color w:val="000000"/>
        </w:rPr>
        <w:t>congatec launches new high-performance COM-HPC module for demanding real-time applications</w:t>
      </w:r>
    </w:p>
    <w:p w14:paraId="6473A28A" w14:textId="77777777" w:rsidR="004902AE" w:rsidRDefault="004902AE">
      <w:pPr>
        <w:rPr>
          <w:color w:val="000000"/>
        </w:rPr>
      </w:pPr>
    </w:p>
    <w:p w14:paraId="432F8676" w14:textId="77777777" w:rsidR="004902AE" w:rsidRDefault="00000000">
      <w:pPr>
        <w:spacing w:line="240" w:lineRule="auto"/>
        <w:rPr>
          <w:b/>
          <w:color w:val="000000"/>
          <w:sz w:val="36"/>
          <w:szCs w:val="36"/>
        </w:rPr>
      </w:pPr>
      <w:r>
        <w:rPr>
          <w:b/>
          <w:color w:val="000000"/>
          <w:sz w:val="36"/>
          <w:szCs w:val="36"/>
        </w:rPr>
        <w:t>New performance boost for COMs with Intel Core S technology</w:t>
      </w:r>
    </w:p>
    <w:p w14:paraId="11464026" w14:textId="77777777" w:rsidR="004902AE" w:rsidRDefault="004902AE">
      <w:pPr>
        <w:spacing w:line="240" w:lineRule="auto"/>
      </w:pPr>
    </w:p>
    <w:p w14:paraId="4F17BF21" w14:textId="77777777" w:rsidR="004902AE" w:rsidRDefault="004902AE">
      <w:pPr>
        <w:spacing w:line="240" w:lineRule="auto"/>
      </w:pPr>
    </w:p>
    <w:p w14:paraId="5D0C4036" w14:textId="77777777" w:rsidR="004902AE" w:rsidRDefault="00000000">
      <w:r>
        <w:rPr>
          <w:noProof/>
        </w:rPr>
        <w:drawing>
          <wp:inline distT="0" distB="0" distL="0" distR="0" wp14:anchorId="0BBBBCF8" wp14:editId="3C4D266C">
            <wp:extent cx="5759450" cy="3841750"/>
            <wp:effectExtent l="0" t="0" r="0" b="0"/>
            <wp:docPr id="1038" name="image1.jpg" descr="Ein Bild, das Elektronisches Bauteil, Elektronik, Elektrisches Bauelement, passives Bauelemen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Elektronisches Bauteil, Elektronik, Elektrisches Bauelement, passives Bauelement enthält.&#10;&#10;Automatisch generierte Beschreibung"/>
                    <pic:cNvPicPr preferRelativeResize="0"/>
                  </pic:nvPicPr>
                  <pic:blipFill>
                    <a:blip r:embed="rId8"/>
                    <a:srcRect/>
                    <a:stretch>
                      <a:fillRect/>
                    </a:stretch>
                  </pic:blipFill>
                  <pic:spPr>
                    <a:xfrm>
                      <a:off x="0" y="0"/>
                      <a:ext cx="5759450" cy="3841750"/>
                    </a:xfrm>
                    <a:prstGeom prst="rect">
                      <a:avLst/>
                    </a:prstGeom>
                    <a:ln/>
                  </pic:spPr>
                </pic:pic>
              </a:graphicData>
            </a:graphic>
          </wp:inline>
        </w:drawing>
      </w:r>
    </w:p>
    <w:p w14:paraId="3A082EAF" w14:textId="77777777" w:rsidR="004902AE" w:rsidRDefault="004902AE"/>
    <w:p w14:paraId="66F3CBF5" w14:textId="77777777" w:rsidR="004902AE" w:rsidRDefault="00000000">
      <w:r>
        <w:rPr>
          <w:b/>
        </w:rPr>
        <w:t xml:space="preserve">San Diego, CA, January 7, 2025 </w:t>
      </w:r>
      <w:r>
        <w:t>* * * congatec – a leading provider of embedded and edge computing technology – has expanded its portfolio of high-performance COM-HPC Computer-on-Modules (COMs) with the conga-HPC/cBLS, which has been specially developed for power-hungry edge and infrastructure applications. The new COM-HPC Client Size C (120x160 mm) modules are based on the performance hybrid architecture of the Intel Core S processors (codenamed Bartlett Lake S) with up to 16 Efficient (E) and up to 8 Performance (P) cores for up to 32 threads. These modules are designed for applications demanding exceptional multi-core and multi-thread performance, large caches, vast memory capacities, high bandwidth, and advanced I/O technologies.</w:t>
      </w:r>
    </w:p>
    <w:p w14:paraId="31E474C9" w14:textId="77777777" w:rsidR="004902AE" w:rsidRDefault="004902AE"/>
    <w:p w14:paraId="24610363" w14:textId="77777777" w:rsidR="004902AE" w:rsidRDefault="00000000">
      <w:r>
        <w:lastRenderedPageBreak/>
        <w:t>Target applications include medical imaging, test &amp; measurement, communication &amp; networking, retail, energy, and banking. Additional use cases include video surveillance for traffic monitoring, as well as automation applications like optical inspection, which also benefit from the module’s enhanced performance.</w:t>
      </w:r>
    </w:p>
    <w:p w14:paraId="38CBA191" w14:textId="77777777" w:rsidR="004902AE" w:rsidRDefault="004902AE"/>
    <w:p w14:paraId="7701FEC8" w14:textId="77777777" w:rsidR="004902AE" w:rsidRDefault="00000000">
      <w:r>
        <w:t>The new conga-HPC/cBLS COM-HPC Client Size C modules are particularly suitable for high-performance real-time applications with workload consolidation. The firmware-integrated hypervisor-on-module facilitates direct access to the benefits of system consolidation. The module is an economical alternative to classic motherboards, particularly for applications that constantly require maximum performance and therefore regular performance upgrades. Compared to motherboards, standardized COMs offer high scalability and an easy upgrade path through a simple module exchange, even across processor generations. The basic design does not need to be changed.</w:t>
      </w:r>
    </w:p>
    <w:p w14:paraId="229826F5" w14:textId="77777777" w:rsidR="004902AE" w:rsidRDefault="004902AE"/>
    <w:p w14:paraId="421B58D9" w14:textId="77777777" w:rsidR="004902AE" w:rsidRDefault="00000000">
      <w:r>
        <w:t>“The heterogeneous computing architecture, featuring powerful Intel</w:t>
      </w:r>
      <w:r>
        <w:rPr>
          <w:color w:val="000000"/>
          <w:vertAlign w:val="superscript"/>
        </w:rPr>
        <w:t xml:space="preserve">® </w:t>
      </w:r>
      <w:r>
        <w:t>graphics and Deep Learning Boost, makes the module a highly performant, low-power server capable of AI inference for power-hungry edge applications. When used as a GPGPU, it offers a unique performance-per-dollar ratio. Support for Intel</w:t>
      </w:r>
      <w:r>
        <w:rPr>
          <w:color w:val="000000"/>
          <w:vertAlign w:val="superscript"/>
        </w:rPr>
        <w:t>®</w:t>
      </w:r>
      <w:r>
        <w:t xml:space="preserve"> TSN and TCC provides an ideal foundation for networked real-time applications in sectors such as medical technology, automation, and industrial solutions,” explains Jürgen Jungbauer, Senior Product Line Manager at congatec.</w:t>
      </w:r>
    </w:p>
    <w:p w14:paraId="2E2C607D" w14:textId="77777777" w:rsidR="004902AE" w:rsidRDefault="004902AE">
      <w:pPr>
        <w:rPr>
          <w:b/>
        </w:rPr>
      </w:pPr>
    </w:p>
    <w:p w14:paraId="777E6536" w14:textId="77777777" w:rsidR="004902AE" w:rsidRDefault="00000000">
      <w:pPr>
        <w:rPr>
          <w:b/>
        </w:rPr>
      </w:pPr>
      <w:r>
        <w:rPr>
          <w:b/>
        </w:rPr>
        <w:t>Application-ready and available as Hypervisor-on-Modules</w:t>
      </w:r>
    </w:p>
    <w:p w14:paraId="46FDC599" w14:textId="77777777" w:rsidR="004902AE" w:rsidRDefault="004902AE">
      <w:pPr>
        <w:rPr>
          <w:b/>
        </w:rPr>
      </w:pPr>
    </w:p>
    <w:p w14:paraId="10925786" w14:textId="77777777" w:rsidR="004902AE" w:rsidRDefault="00000000">
      <w:r>
        <w:t>congatec’s new conga-HPC/cBLS Computer-on-Modules offer up to 42 PCIe lanes, including 16 lanes with PCIe Gen 5 and up to 12 lanes with PCIe Gen 4. The integrated Intel</w:t>
      </w:r>
      <w:r>
        <w:rPr>
          <w:color w:val="000000"/>
          <w:vertAlign w:val="superscript"/>
        </w:rPr>
        <w:t>®</w:t>
      </w:r>
      <w:r>
        <w:t xml:space="preserve"> graphics with up to 32 execution units delivers impressive AI inference performance for AI edge applications. Fast DDR5-4000 memory with ECC support is available for data-critical applications. </w:t>
      </w:r>
    </w:p>
    <w:p w14:paraId="59347A75" w14:textId="77777777" w:rsidR="004902AE" w:rsidRDefault="004902AE"/>
    <w:p w14:paraId="4D4ABEFB" w14:textId="77777777" w:rsidR="004902AE" w:rsidRDefault="00000000">
      <w:r>
        <w:t xml:space="preserve">The new COM-HPC Client Size C modules are also available as application-ready, custom-configured aReady.COMs, including validated pre-installed and licensed operating systems such as ctrlX OS, Ubuntu, and/or RT-Linux. Optional features include system consolidation with aReady.VT and IoT connectivity. For even faster time-to-market, the modules can be preloaded with the customer’s application, enabling users to simply plug them into their </w:t>
      </w:r>
      <w:r>
        <w:lastRenderedPageBreak/>
        <w:t>finished systems. With the firmware-integrated Hypervisor-on-Modules, the COMs offer a highly economical and flexible solution for system designs, replacing several systems in various use cases. Examples include test &amp; measurement systems for visualization, real-time control of production cells with HMIs and IoT gateways, and edge servers in smart grids.</w:t>
      </w:r>
    </w:p>
    <w:p w14:paraId="478D9347" w14:textId="77777777" w:rsidR="004902AE" w:rsidRDefault="004902AE"/>
    <w:p w14:paraId="1D57DA72" w14:textId="77777777" w:rsidR="004902AE" w:rsidRDefault="00000000">
      <w:r>
        <w:t>In addition, congatec’s high-performance ecosystem and design-in services simplify application development. The service portfolio includes comprehensive board support packages, evaluation and production-ready application carrier boards, customized cooling solutions, extensive documentation and training, and high-speed signal integrity measurements. Application developers can also install the new COM-HPC COMs on congatec’s Micro-ATX application carrier board (</w:t>
      </w:r>
      <w:hyperlink r:id="rId9">
        <w:r>
          <w:rPr>
            <w:color w:val="0000FF"/>
            <w:u w:val="single"/>
          </w:rPr>
          <w:t>conga-HPC/mATX</w:t>
        </w:r>
      </w:hyperlink>
      <w:r>
        <w:t>) for COM-HPC client modules. This provides immediate access to the full benefits and improvements of the new modules, including ultra-fast PCIe connectivity.</w:t>
      </w:r>
    </w:p>
    <w:p w14:paraId="4E63FE1C" w14:textId="77777777" w:rsidR="004902AE" w:rsidRDefault="004902AE"/>
    <w:p w14:paraId="6D1868F0" w14:textId="77777777" w:rsidR="004902AE" w:rsidRDefault="004902AE"/>
    <w:tbl>
      <w:tblPr>
        <w:tblStyle w:val="af0"/>
        <w:tblW w:w="8720" w:type="dxa"/>
        <w:tblLayout w:type="fixed"/>
        <w:tblLook w:val="0400" w:firstRow="0" w:lastRow="0" w:firstColumn="0" w:lastColumn="0" w:noHBand="0" w:noVBand="1"/>
      </w:tblPr>
      <w:tblGrid>
        <w:gridCol w:w="2103"/>
        <w:gridCol w:w="254"/>
        <w:gridCol w:w="899"/>
        <w:gridCol w:w="250"/>
        <w:gridCol w:w="1180"/>
        <w:gridCol w:w="250"/>
        <w:gridCol w:w="1180"/>
        <w:gridCol w:w="250"/>
        <w:gridCol w:w="250"/>
        <w:gridCol w:w="1011"/>
        <w:gridCol w:w="250"/>
        <w:gridCol w:w="843"/>
      </w:tblGrid>
      <w:tr w:rsidR="004902AE" w14:paraId="5CAC497E" w14:textId="77777777">
        <w:tc>
          <w:tcPr>
            <w:tcW w:w="2127" w:type="dxa"/>
            <w:tcBorders>
              <w:bottom w:val="single" w:sz="4" w:space="0" w:color="000000"/>
            </w:tcBorders>
            <w:vAlign w:val="center"/>
          </w:tcPr>
          <w:p w14:paraId="5C7EA730" w14:textId="77777777" w:rsidR="004902AE" w:rsidRDefault="00000000">
            <w:pPr>
              <w:spacing w:line="240" w:lineRule="auto"/>
              <w:rPr>
                <w:b/>
                <w:sz w:val="16"/>
                <w:szCs w:val="16"/>
              </w:rPr>
            </w:pPr>
            <w:r>
              <w:rPr>
                <w:b/>
                <w:sz w:val="16"/>
                <w:szCs w:val="16"/>
              </w:rPr>
              <w:t>Processor</w:t>
            </w:r>
          </w:p>
        </w:tc>
        <w:tc>
          <w:tcPr>
            <w:tcW w:w="254" w:type="dxa"/>
            <w:vAlign w:val="center"/>
          </w:tcPr>
          <w:p w14:paraId="01E0BAC7" w14:textId="77777777" w:rsidR="004902AE" w:rsidRDefault="004902AE">
            <w:pPr>
              <w:spacing w:line="240" w:lineRule="auto"/>
              <w:rPr>
                <w:b/>
                <w:sz w:val="16"/>
                <w:szCs w:val="16"/>
              </w:rPr>
            </w:pPr>
          </w:p>
        </w:tc>
        <w:tc>
          <w:tcPr>
            <w:tcW w:w="907" w:type="dxa"/>
            <w:tcBorders>
              <w:bottom w:val="single" w:sz="4" w:space="0" w:color="000000"/>
            </w:tcBorders>
            <w:vAlign w:val="center"/>
          </w:tcPr>
          <w:p w14:paraId="256A0BB5" w14:textId="77777777" w:rsidR="004902AE" w:rsidRDefault="00000000">
            <w:pPr>
              <w:spacing w:line="240" w:lineRule="auto"/>
              <w:jc w:val="center"/>
              <w:rPr>
                <w:b/>
                <w:sz w:val="16"/>
                <w:szCs w:val="16"/>
              </w:rPr>
            </w:pPr>
            <w:r>
              <w:rPr>
                <w:b/>
                <w:sz w:val="16"/>
                <w:szCs w:val="16"/>
              </w:rPr>
              <w:t>Cores/</w:t>
            </w:r>
            <w:r>
              <w:rPr>
                <w:b/>
                <w:sz w:val="16"/>
                <w:szCs w:val="16"/>
              </w:rPr>
              <w:br/>
              <w:t>(P + E)</w:t>
            </w:r>
          </w:p>
        </w:tc>
        <w:tc>
          <w:tcPr>
            <w:tcW w:w="236" w:type="dxa"/>
            <w:vAlign w:val="center"/>
          </w:tcPr>
          <w:p w14:paraId="704FE70F" w14:textId="77777777" w:rsidR="004902AE" w:rsidRDefault="004902AE">
            <w:pPr>
              <w:spacing w:line="240" w:lineRule="auto"/>
              <w:jc w:val="center"/>
              <w:rPr>
                <w:b/>
                <w:sz w:val="16"/>
                <w:szCs w:val="16"/>
              </w:rPr>
            </w:pPr>
          </w:p>
        </w:tc>
        <w:tc>
          <w:tcPr>
            <w:tcW w:w="1191" w:type="dxa"/>
            <w:tcBorders>
              <w:bottom w:val="single" w:sz="4" w:space="0" w:color="000000"/>
            </w:tcBorders>
            <w:vAlign w:val="center"/>
          </w:tcPr>
          <w:p w14:paraId="44602628" w14:textId="77777777" w:rsidR="004902AE" w:rsidRDefault="00000000">
            <w:pPr>
              <w:spacing w:line="240" w:lineRule="auto"/>
              <w:jc w:val="center"/>
              <w:rPr>
                <w:b/>
                <w:sz w:val="16"/>
                <w:szCs w:val="16"/>
              </w:rPr>
            </w:pPr>
            <w:r>
              <w:rPr>
                <w:b/>
                <w:sz w:val="16"/>
                <w:szCs w:val="16"/>
              </w:rPr>
              <w:t>P-cores</w:t>
            </w:r>
            <w:r>
              <w:rPr>
                <w:b/>
                <w:sz w:val="16"/>
                <w:szCs w:val="16"/>
              </w:rPr>
              <w:br/>
              <w:t xml:space="preserve">Freq. [GHz] </w:t>
            </w:r>
          </w:p>
          <w:p w14:paraId="37A4A22D" w14:textId="77777777" w:rsidR="004902AE" w:rsidRDefault="00000000">
            <w:pPr>
              <w:spacing w:line="240" w:lineRule="auto"/>
              <w:jc w:val="center"/>
              <w:rPr>
                <w:b/>
                <w:sz w:val="16"/>
                <w:szCs w:val="16"/>
              </w:rPr>
            </w:pPr>
            <w:r>
              <w:rPr>
                <w:b/>
                <w:sz w:val="16"/>
                <w:szCs w:val="16"/>
              </w:rPr>
              <w:t>(Base / Max. Turbo)</w:t>
            </w:r>
          </w:p>
        </w:tc>
        <w:tc>
          <w:tcPr>
            <w:tcW w:w="236" w:type="dxa"/>
          </w:tcPr>
          <w:p w14:paraId="41EE636D" w14:textId="77777777" w:rsidR="004902AE" w:rsidRDefault="004902AE">
            <w:pPr>
              <w:spacing w:line="240" w:lineRule="auto"/>
              <w:jc w:val="center"/>
              <w:rPr>
                <w:b/>
                <w:sz w:val="16"/>
                <w:szCs w:val="16"/>
              </w:rPr>
            </w:pPr>
          </w:p>
        </w:tc>
        <w:tc>
          <w:tcPr>
            <w:tcW w:w="1191" w:type="dxa"/>
            <w:tcBorders>
              <w:bottom w:val="single" w:sz="4" w:space="0" w:color="000000"/>
            </w:tcBorders>
            <w:vAlign w:val="center"/>
          </w:tcPr>
          <w:p w14:paraId="71692695" w14:textId="77777777" w:rsidR="004902AE" w:rsidRDefault="00000000">
            <w:pPr>
              <w:spacing w:line="240" w:lineRule="auto"/>
              <w:jc w:val="center"/>
              <w:rPr>
                <w:b/>
                <w:sz w:val="16"/>
                <w:szCs w:val="16"/>
              </w:rPr>
            </w:pPr>
            <w:r>
              <w:rPr>
                <w:b/>
                <w:sz w:val="16"/>
                <w:szCs w:val="16"/>
              </w:rPr>
              <w:t>E-cores</w:t>
            </w:r>
            <w:r>
              <w:rPr>
                <w:b/>
                <w:sz w:val="16"/>
                <w:szCs w:val="16"/>
              </w:rPr>
              <w:br/>
              <w:t>Freq. [GHz]</w:t>
            </w:r>
            <w:r>
              <w:rPr>
                <w:b/>
                <w:sz w:val="16"/>
                <w:szCs w:val="16"/>
              </w:rPr>
              <w:br/>
              <w:t>(Base / Max. Turbo)</w:t>
            </w:r>
          </w:p>
        </w:tc>
        <w:tc>
          <w:tcPr>
            <w:tcW w:w="236" w:type="dxa"/>
          </w:tcPr>
          <w:p w14:paraId="69FA2819" w14:textId="77777777" w:rsidR="004902AE" w:rsidRDefault="004902AE">
            <w:pPr>
              <w:spacing w:line="240" w:lineRule="auto"/>
              <w:jc w:val="center"/>
              <w:rPr>
                <w:b/>
                <w:sz w:val="16"/>
                <w:szCs w:val="16"/>
              </w:rPr>
            </w:pPr>
          </w:p>
        </w:tc>
        <w:tc>
          <w:tcPr>
            <w:tcW w:w="236" w:type="dxa"/>
            <w:vAlign w:val="center"/>
          </w:tcPr>
          <w:p w14:paraId="3CE13E98" w14:textId="77777777" w:rsidR="004902AE" w:rsidRDefault="004902AE">
            <w:pPr>
              <w:spacing w:line="240" w:lineRule="auto"/>
              <w:jc w:val="center"/>
              <w:rPr>
                <w:b/>
                <w:sz w:val="16"/>
                <w:szCs w:val="16"/>
              </w:rPr>
            </w:pPr>
          </w:p>
        </w:tc>
        <w:tc>
          <w:tcPr>
            <w:tcW w:w="1020" w:type="dxa"/>
            <w:tcBorders>
              <w:bottom w:val="single" w:sz="4" w:space="0" w:color="000000"/>
            </w:tcBorders>
            <w:vAlign w:val="center"/>
          </w:tcPr>
          <w:p w14:paraId="282B1C32" w14:textId="77777777" w:rsidR="004902AE" w:rsidRDefault="00000000">
            <w:pPr>
              <w:spacing w:line="240" w:lineRule="auto"/>
              <w:jc w:val="center"/>
              <w:rPr>
                <w:b/>
                <w:sz w:val="16"/>
                <w:szCs w:val="16"/>
              </w:rPr>
            </w:pPr>
            <w:r>
              <w:rPr>
                <w:b/>
                <w:sz w:val="16"/>
                <w:szCs w:val="16"/>
              </w:rPr>
              <w:t>Gfx EUs</w:t>
            </w:r>
          </w:p>
        </w:tc>
        <w:tc>
          <w:tcPr>
            <w:tcW w:w="236" w:type="dxa"/>
            <w:vAlign w:val="center"/>
          </w:tcPr>
          <w:p w14:paraId="18E56EE0" w14:textId="77777777" w:rsidR="004902AE" w:rsidRDefault="004902AE">
            <w:pPr>
              <w:spacing w:line="240" w:lineRule="auto"/>
              <w:jc w:val="center"/>
              <w:rPr>
                <w:b/>
                <w:sz w:val="16"/>
                <w:szCs w:val="16"/>
              </w:rPr>
            </w:pPr>
          </w:p>
        </w:tc>
        <w:tc>
          <w:tcPr>
            <w:tcW w:w="850" w:type="dxa"/>
            <w:tcBorders>
              <w:bottom w:val="single" w:sz="4" w:space="0" w:color="000000"/>
            </w:tcBorders>
            <w:vAlign w:val="center"/>
          </w:tcPr>
          <w:p w14:paraId="34DB5082" w14:textId="77777777" w:rsidR="004902AE" w:rsidRDefault="00000000">
            <w:pPr>
              <w:spacing w:line="240" w:lineRule="auto"/>
              <w:jc w:val="center"/>
              <w:rPr>
                <w:b/>
                <w:color w:val="262626"/>
                <w:sz w:val="16"/>
                <w:szCs w:val="16"/>
              </w:rPr>
            </w:pPr>
            <w:r>
              <w:rPr>
                <w:b/>
                <w:sz w:val="16"/>
                <w:szCs w:val="16"/>
              </w:rPr>
              <w:t>CPU Base Power [W]</w:t>
            </w:r>
          </w:p>
        </w:tc>
      </w:tr>
      <w:tr w:rsidR="004902AE" w14:paraId="136970A8" w14:textId="77777777">
        <w:tc>
          <w:tcPr>
            <w:tcW w:w="2127" w:type="dxa"/>
            <w:tcBorders>
              <w:top w:val="single" w:sz="4" w:space="0" w:color="000000"/>
              <w:bottom w:val="single" w:sz="4" w:space="0" w:color="000000"/>
            </w:tcBorders>
            <w:vAlign w:val="center"/>
          </w:tcPr>
          <w:p w14:paraId="588C3E70" w14:textId="77777777" w:rsidR="004902AE" w:rsidRDefault="00000000">
            <w:pPr>
              <w:spacing w:line="240" w:lineRule="auto"/>
              <w:rPr>
                <w:sz w:val="16"/>
                <w:szCs w:val="16"/>
              </w:rPr>
            </w:pPr>
            <w:r>
              <w:rPr>
                <w:sz w:val="16"/>
                <w:szCs w:val="16"/>
              </w:rPr>
              <w:t>Intel Core 7 251E</w:t>
            </w:r>
          </w:p>
        </w:tc>
        <w:tc>
          <w:tcPr>
            <w:tcW w:w="254" w:type="dxa"/>
            <w:vAlign w:val="center"/>
          </w:tcPr>
          <w:p w14:paraId="17443C76" w14:textId="77777777" w:rsidR="004902AE" w:rsidRDefault="004902AE">
            <w:pPr>
              <w:spacing w:line="240" w:lineRule="auto"/>
              <w:rPr>
                <w:sz w:val="16"/>
                <w:szCs w:val="16"/>
              </w:rPr>
            </w:pPr>
          </w:p>
        </w:tc>
        <w:tc>
          <w:tcPr>
            <w:tcW w:w="907" w:type="dxa"/>
            <w:tcBorders>
              <w:top w:val="single" w:sz="4" w:space="0" w:color="000000"/>
              <w:bottom w:val="single" w:sz="4" w:space="0" w:color="000000"/>
            </w:tcBorders>
            <w:vAlign w:val="center"/>
          </w:tcPr>
          <w:p w14:paraId="2FD03251" w14:textId="77777777" w:rsidR="004902AE" w:rsidRDefault="00000000">
            <w:pPr>
              <w:spacing w:line="240" w:lineRule="auto"/>
              <w:jc w:val="center"/>
              <w:rPr>
                <w:sz w:val="16"/>
                <w:szCs w:val="16"/>
              </w:rPr>
            </w:pPr>
            <w:r>
              <w:rPr>
                <w:sz w:val="16"/>
                <w:szCs w:val="16"/>
              </w:rPr>
              <w:t>24 (8+16)</w:t>
            </w:r>
          </w:p>
        </w:tc>
        <w:tc>
          <w:tcPr>
            <w:tcW w:w="236" w:type="dxa"/>
            <w:vAlign w:val="center"/>
          </w:tcPr>
          <w:p w14:paraId="612710C9" w14:textId="77777777" w:rsidR="004902AE" w:rsidRDefault="004902AE">
            <w:pPr>
              <w:spacing w:line="240" w:lineRule="auto"/>
              <w:jc w:val="center"/>
              <w:rPr>
                <w:sz w:val="16"/>
                <w:szCs w:val="16"/>
              </w:rPr>
            </w:pPr>
          </w:p>
        </w:tc>
        <w:tc>
          <w:tcPr>
            <w:tcW w:w="1191" w:type="dxa"/>
            <w:tcBorders>
              <w:top w:val="single" w:sz="4" w:space="0" w:color="000000"/>
              <w:bottom w:val="single" w:sz="4" w:space="0" w:color="000000"/>
            </w:tcBorders>
            <w:vAlign w:val="center"/>
          </w:tcPr>
          <w:p w14:paraId="32BBD42D" w14:textId="77777777" w:rsidR="004902AE" w:rsidRDefault="00000000">
            <w:pPr>
              <w:spacing w:line="240" w:lineRule="auto"/>
              <w:jc w:val="center"/>
              <w:rPr>
                <w:sz w:val="16"/>
                <w:szCs w:val="16"/>
              </w:rPr>
            </w:pPr>
            <w:r>
              <w:rPr>
                <w:sz w:val="16"/>
                <w:szCs w:val="16"/>
              </w:rPr>
              <w:t>2.1 / 5.6</w:t>
            </w:r>
          </w:p>
        </w:tc>
        <w:tc>
          <w:tcPr>
            <w:tcW w:w="236" w:type="dxa"/>
          </w:tcPr>
          <w:p w14:paraId="6AC77E10" w14:textId="77777777" w:rsidR="004902AE" w:rsidRDefault="004902AE">
            <w:pPr>
              <w:spacing w:line="240" w:lineRule="auto"/>
              <w:jc w:val="center"/>
              <w:rPr>
                <w:sz w:val="16"/>
                <w:szCs w:val="16"/>
              </w:rPr>
            </w:pPr>
          </w:p>
        </w:tc>
        <w:tc>
          <w:tcPr>
            <w:tcW w:w="1191" w:type="dxa"/>
            <w:tcBorders>
              <w:top w:val="single" w:sz="4" w:space="0" w:color="000000"/>
              <w:bottom w:val="single" w:sz="4" w:space="0" w:color="000000"/>
            </w:tcBorders>
            <w:vAlign w:val="center"/>
          </w:tcPr>
          <w:p w14:paraId="023C231A" w14:textId="77777777" w:rsidR="004902AE" w:rsidRDefault="00000000">
            <w:pPr>
              <w:spacing w:line="240" w:lineRule="auto"/>
              <w:jc w:val="center"/>
              <w:rPr>
                <w:sz w:val="16"/>
                <w:szCs w:val="16"/>
              </w:rPr>
            </w:pPr>
            <w:r>
              <w:rPr>
                <w:sz w:val="16"/>
                <w:szCs w:val="16"/>
              </w:rPr>
              <w:t>1.6 / 4.4</w:t>
            </w:r>
          </w:p>
        </w:tc>
        <w:tc>
          <w:tcPr>
            <w:tcW w:w="236" w:type="dxa"/>
          </w:tcPr>
          <w:p w14:paraId="581B5683" w14:textId="77777777" w:rsidR="004902AE" w:rsidRDefault="004902AE">
            <w:pPr>
              <w:spacing w:line="240" w:lineRule="auto"/>
              <w:jc w:val="center"/>
              <w:rPr>
                <w:sz w:val="16"/>
                <w:szCs w:val="16"/>
              </w:rPr>
            </w:pPr>
          </w:p>
        </w:tc>
        <w:tc>
          <w:tcPr>
            <w:tcW w:w="236" w:type="dxa"/>
            <w:vAlign w:val="center"/>
          </w:tcPr>
          <w:p w14:paraId="2BD2D708" w14:textId="77777777" w:rsidR="004902AE" w:rsidRDefault="004902AE">
            <w:pPr>
              <w:spacing w:line="240" w:lineRule="auto"/>
              <w:jc w:val="center"/>
              <w:rPr>
                <w:sz w:val="16"/>
                <w:szCs w:val="16"/>
              </w:rPr>
            </w:pPr>
          </w:p>
        </w:tc>
        <w:tc>
          <w:tcPr>
            <w:tcW w:w="1020" w:type="dxa"/>
            <w:tcBorders>
              <w:top w:val="single" w:sz="4" w:space="0" w:color="000000"/>
              <w:bottom w:val="single" w:sz="4" w:space="0" w:color="000000"/>
            </w:tcBorders>
            <w:vAlign w:val="center"/>
          </w:tcPr>
          <w:p w14:paraId="5290068D" w14:textId="77777777" w:rsidR="004902AE" w:rsidRDefault="00000000">
            <w:pPr>
              <w:spacing w:line="240" w:lineRule="auto"/>
              <w:jc w:val="center"/>
              <w:rPr>
                <w:sz w:val="16"/>
                <w:szCs w:val="16"/>
              </w:rPr>
            </w:pPr>
            <w:r>
              <w:rPr>
                <w:sz w:val="16"/>
                <w:szCs w:val="16"/>
              </w:rPr>
              <w:t>32</w:t>
            </w:r>
          </w:p>
        </w:tc>
        <w:tc>
          <w:tcPr>
            <w:tcW w:w="236" w:type="dxa"/>
            <w:vAlign w:val="center"/>
          </w:tcPr>
          <w:p w14:paraId="7A583559" w14:textId="77777777" w:rsidR="004902AE" w:rsidRDefault="004902AE">
            <w:pPr>
              <w:spacing w:line="240" w:lineRule="auto"/>
              <w:rPr>
                <w:sz w:val="16"/>
                <w:szCs w:val="16"/>
              </w:rPr>
            </w:pPr>
          </w:p>
        </w:tc>
        <w:tc>
          <w:tcPr>
            <w:tcW w:w="850" w:type="dxa"/>
            <w:tcBorders>
              <w:top w:val="single" w:sz="4" w:space="0" w:color="000000"/>
              <w:bottom w:val="single" w:sz="4" w:space="0" w:color="000000"/>
            </w:tcBorders>
            <w:vAlign w:val="center"/>
          </w:tcPr>
          <w:p w14:paraId="25038747" w14:textId="77777777" w:rsidR="004902AE" w:rsidRDefault="00000000">
            <w:pPr>
              <w:spacing w:line="240" w:lineRule="auto"/>
              <w:jc w:val="center"/>
              <w:rPr>
                <w:sz w:val="16"/>
                <w:szCs w:val="16"/>
              </w:rPr>
            </w:pPr>
            <w:r>
              <w:rPr>
                <w:sz w:val="16"/>
                <w:szCs w:val="16"/>
              </w:rPr>
              <w:t>65</w:t>
            </w:r>
          </w:p>
        </w:tc>
      </w:tr>
      <w:tr w:rsidR="004902AE" w14:paraId="1203F029" w14:textId="77777777">
        <w:tc>
          <w:tcPr>
            <w:tcW w:w="2127" w:type="dxa"/>
            <w:tcBorders>
              <w:top w:val="single" w:sz="4" w:space="0" w:color="000000"/>
              <w:bottom w:val="single" w:sz="4" w:space="0" w:color="000000"/>
            </w:tcBorders>
            <w:vAlign w:val="center"/>
          </w:tcPr>
          <w:p w14:paraId="4F13A9E8" w14:textId="77777777" w:rsidR="004902AE" w:rsidRDefault="00000000">
            <w:pPr>
              <w:spacing w:line="240" w:lineRule="auto"/>
              <w:rPr>
                <w:sz w:val="16"/>
                <w:szCs w:val="16"/>
              </w:rPr>
            </w:pPr>
            <w:r>
              <w:rPr>
                <w:sz w:val="16"/>
                <w:szCs w:val="16"/>
              </w:rPr>
              <w:t>Intel Core  5 211E</w:t>
            </w:r>
          </w:p>
        </w:tc>
        <w:tc>
          <w:tcPr>
            <w:tcW w:w="254" w:type="dxa"/>
            <w:vAlign w:val="center"/>
          </w:tcPr>
          <w:p w14:paraId="406A110F" w14:textId="77777777" w:rsidR="004902AE" w:rsidRDefault="004902AE">
            <w:pPr>
              <w:spacing w:line="240" w:lineRule="auto"/>
              <w:rPr>
                <w:sz w:val="16"/>
                <w:szCs w:val="16"/>
              </w:rPr>
            </w:pPr>
          </w:p>
        </w:tc>
        <w:tc>
          <w:tcPr>
            <w:tcW w:w="907" w:type="dxa"/>
            <w:tcBorders>
              <w:top w:val="single" w:sz="4" w:space="0" w:color="000000"/>
              <w:bottom w:val="single" w:sz="4" w:space="0" w:color="000000"/>
            </w:tcBorders>
            <w:vAlign w:val="center"/>
          </w:tcPr>
          <w:p w14:paraId="401D35E1" w14:textId="77777777" w:rsidR="004902AE" w:rsidRDefault="00000000">
            <w:pPr>
              <w:spacing w:line="240" w:lineRule="auto"/>
              <w:rPr>
                <w:sz w:val="16"/>
                <w:szCs w:val="16"/>
              </w:rPr>
            </w:pPr>
            <w:r>
              <w:rPr>
                <w:sz w:val="16"/>
                <w:szCs w:val="16"/>
              </w:rPr>
              <w:t>10 (6+4)</w:t>
            </w:r>
          </w:p>
        </w:tc>
        <w:tc>
          <w:tcPr>
            <w:tcW w:w="236" w:type="dxa"/>
            <w:vAlign w:val="center"/>
          </w:tcPr>
          <w:p w14:paraId="3BA8D2E1" w14:textId="77777777" w:rsidR="004902AE" w:rsidRDefault="004902AE">
            <w:pPr>
              <w:spacing w:line="240" w:lineRule="auto"/>
              <w:rPr>
                <w:sz w:val="16"/>
                <w:szCs w:val="16"/>
              </w:rPr>
            </w:pPr>
          </w:p>
        </w:tc>
        <w:tc>
          <w:tcPr>
            <w:tcW w:w="1191" w:type="dxa"/>
            <w:tcBorders>
              <w:top w:val="single" w:sz="4" w:space="0" w:color="000000"/>
              <w:bottom w:val="single" w:sz="4" w:space="0" w:color="000000"/>
            </w:tcBorders>
            <w:vAlign w:val="center"/>
          </w:tcPr>
          <w:p w14:paraId="56AEC8EB" w14:textId="77777777" w:rsidR="004902AE" w:rsidRDefault="00000000">
            <w:pPr>
              <w:spacing w:line="240" w:lineRule="auto"/>
              <w:jc w:val="center"/>
              <w:rPr>
                <w:sz w:val="16"/>
                <w:szCs w:val="16"/>
              </w:rPr>
            </w:pPr>
            <w:r>
              <w:rPr>
                <w:sz w:val="16"/>
                <w:szCs w:val="16"/>
              </w:rPr>
              <w:t>2.7 / 4.9</w:t>
            </w:r>
          </w:p>
        </w:tc>
        <w:tc>
          <w:tcPr>
            <w:tcW w:w="236" w:type="dxa"/>
          </w:tcPr>
          <w:p w14:paraId="0A5ECEA5" w14:textId="77777777" w:rsidR="004902AE" w:rsidRDefault="004902AE">
            <w:pPr>
              <w:spacing w:line="240" w:lineRule="auto"/>
              <w:rPr>
                <w:sz w:val="16"/>
                <w:szCs w:val="16"/>
              </w:rPr>
            </w:pPr>
          </w:p>
        </w:tc>
        <w:tc>
          <w:tcPr>
            <w:tcW w:w="1191" w:type="dxa"/>
            <w:tcBorders>
              <w:top w:val="single" w:sz="4" w:space="0" w:color="000000"/>
              <w:bottom w:val="single" w:sz="4" w:space="0" w:color="000000"/>
            </w:tcBorders>
            <w:vAlign w:val="center"/>
          </w:tcPr>
          <w:p w14:paraId="722A394D" w14:textId="77777777" w:rsidR="004902AE" w:rsidRDefault="00000000">
            <w:pPr>
              <w:spacing w:line="240" w:lineRule="auto"/>
              <w:jc w:val="center"/>
              <w:rPr>
                <w:sz w:val="16"/>
                <w:szCs w:val="16"/>
              </w:rPr>
            </w:pPr>
            <w:r>
              <w:rPr>
                <w:sz w:val="16"/>
                <w:szCs w:val="16"/>
              </w:rPr>
              <w:t>2.0 / 3.7</w:t>
            </w:r>
          </w:p>
        </w:tc>
        <w:tc>
          <w:tcPr>
            <w:tcW w:w="236" w:type="dxa"/>
          </w:tcPr>
          <w:p w14:paraId="58E52300" w14:textId="77777777" w:rsidR="004902AE" w:rsidRDefault="004902AE">
            <w:pPr>
              <w:spacing w:line="240" w:lineRule="auto"/>
              <w:rPr>
                <w:sz w:val="16"/>
                <w:szCs w:val="16"/>
              </w:rPr>
            </w:pPr>
          </w:p>
        </w:tc>
        <w:tc>
          <w:tcPr>
            <w:tcW w:w="236" w:type="dxa"/>
            <w:vAlign w:val="center"/>
          </w:tcPr>
          <w:p w14:paraId="697CA3B8" w14:textId="77777777" w:rsidR="004902AE" w:rsidRDefault="004902AE">
            <w:pPr>
              <w:spacing w:line="240" w:lineRule="auto"/>
              <w:rPr>
                <w:sz w:val="16"/>
                <w:szCs w:val="16"/>
              </w:rPr>
            </w:pPr>
          </w:p>
        </w:tc>
        <w:tc>
          <w:tcPr>
            <w:tcW w:w="1020" w:type="dxa"/>
            <w:tcBorders>
              <w:top w:val="single" w:sz="4" w:space="0" w:color="000000"/>
              <w:bottom w:val="single" w:sz="4" w:space="0" w:color="000000"/>
            </w:tcBorders>
            <w:vAlign w:val="center"/>
          </w:tcPr>
          <w:p w14:paraId="6DA1B92F" w14:textId="77777777" w:rsidR="004902AE" w:rsidRDefault="00000000">
            <w:pPr>
              <w:spacing w:line="240" w:lineRule="auto"/>
              <w:jc w:val="center"/>
              <w:rPr>
                <w:sz w:val="16"/>
                <w:szCs w:val="16"/>
              </w:rPr>
            </w:pPr>
            <w:r>
              <w:rPr>
                <w:sz w:val="16"/>
                <w:szCs w:val="16"/>
              </w:rPr>
              <w:t>24</w:t>
            </w:r>
          </w:p>
        </w:tc>
        <w:tc>
          <w:tcPr>
            <w:tcW w:w="236" w:type="dxa"/>
            <w:vAlign w:val="center"/>
          </w:tcPr>
          <w:p w14:paraId="704A3D20" w14:textId="77777777" w:rsidR="004902AE" w:rsidRDefault="004902AE">
            <w:pPr>
              <w:spacing w:line="240" w:lineRule="auto"/>
              <w:rPr>
                <w:sz w:val="16"/>
                <w:szCs w:val="16"/>
              </w:rPr>
            </w:pPr>
          </w:p>
        </w:tc>
        <w:tc>
          <w:tcPr>
            <w:tcW w:w="850" w:type="dxa"/>
            <w:tcBorders>
              <w:top w:val="single" w:sz="4" w:space="0" w:color="000000"/>
              <w:bottom w:val="single" w:sz="4" w:space="0" w:color="000000"/>
            </w:tcBorders>
            <w:vAlign w:val="center"/>
          </w:tcPr>
          <w:p w14:paraId="6B17FAF8" w14:textId="77777777" w:rsidR="004902AE" w:rsidRDefault="00000000">
            <w:pPr>
              <w:spacing w:line="240" w:lineRule="auto"/>
              <w:jc w:val="center"/>
              <w:rPr>
                <w:sz w:val="16"/>
                <w:szCs w:val="16"/>
              </w:rPr>
            </w:pPr>
            <w:r>
              <w:rPr>
                <w:sz w:val="16"/>
                <w:szCs w:val="16"/>
              </w:rPr>
              <w:t>65</w:t>
            </w:r>
          </w:p>
        </w:tc>
      </w:tr>
      <w:tr w:rsidR="004902AE" w14:paraId="65103AAF" w14:textId="77777777">
        <w:tc>
          <w:tcPr>
            <w:tcW w:w="2127" w:type="dxa"/>
            <w:tcBorders>
              <w:top w:val="single" w:sz="4" w:space="0" w:color="000000"/>
            </w:tcBorders>
            <w:vAlign w:val="center"/>
          </w:tcPr>
          <w:p w14:paraId="3C21164F" w14:textId="77777777" w:rsidR="004902AE" w:rsidRDefault="00000000">
            <w:pPr>
              <w:spacing w:line="240" w:lineRule="auto"/>
              <w:rPr>
                <w:sz w:val="16"/>
                <w:szCs w:val="16"/>
              </w:rPr>
            </w:pPr>
            <w:r>
              <w:rPr>
                <w:sz w:val="16"/>
                <w:szCs w:val="16"/>
              </w:rPr>
              <w:t>Intel Core 3 201E</w:t>
            </w:r>
          </w:p>
        </w:tc>
        <w:tc>
          <w:tcPr>
            <w:tcW w:w="254" w:type="dxa"/>
            <w:vAlign w:val="center"/>
          </w:tcPr>
          <w:p w14:paraId="5C619E21" w14:textId="77777777" w:rsidR="004902AE" w:rsidRDefault="004902AE">
            <w:pPr>
              <w:spacing w:line="240" w:lineRule="auto"/>
              <w:rPr>
                <w:sz w:val="16"/>
                <w:szCs w:val="16"/>
              </w:rPr>
            </w:pPr>
          </w:p>
        </w:tc>
        <w:tc>
          <w:tcPr>
            <w:tcW w:w="907" w:type="dxa"/>
            <w:tcBorders>
              <w:top w:val="single" w:sz="4" w:space="0" w:color="000000"/>
            </w:tcBorders>
            <w:vAlign w:val="center"/>
          </w:tcPr>
          <w:p w14:paraId="27FC3221" w14:textId="77777777" w:rsidR="004902AE" w:rsidRDefault="00000000">
            <w:pPr>
              <w:spacing w:line="240" w:lineRule="auto"/>
              <w:jc w:val="center"/>
              <w:rPr>
                <w:sz w:val="16"/>
                <w:szCs w:val="16"/>
              </w:rPr>
            </w:pPr>
            <w:r>
              <w:rPr>
                <w:sz w:val="16"/>
                <w:szCs w:val="16"/>
              </w:rPr>
              <w:t>4 (4+0)</w:t>
            </w:r>
          </w:p>
        </w:tc>
        <w:tc>
          <w:tcPr>
            <w:tcW w:w="236" w:type="dxa"/>
            <w:vAlign w:val="center"/>
          </w:tcPr>
          <w:p w14:paraId="111BE32C" w14:textId="77777777" w:rsidR="004902AE" w:rsidRDefault="004902AE">
            <w:pPr>
              <w:spacing w:line="240" w:lineRule="auto"/>
              <w:jc w:val="center"/>
              <w:rPr>
                <w:sz w:val="16"/>
                <w:szCs w:val="16"/>
              </w:rPr>
            </w:pPr>
          </w:p>
        </w:tc>
        <w:tc>
          <w:tcPr>
            <w:tcW w:w="1191" w:type="dxa"/>
            <w:tcBorders>
              <w:top w:val="single" w:sz="4" w:space="0" w:color="000000"/>
            </w:tcBorders>
            <w:vAlign w:val="center"/>
          </w:tcPr>
          <w:p w14:paraId="75E6D7E3" w14:textId="77777777" w:rsidR="004902AE" w:rsidRDefault="00000000">
            <w:pPr>
              <w:spacing w:line="240" w:lineRule="auto"/>
              <w:jc w:val="center"/>
              <w:rPr>
                <w:sz w:val="16"/>
                <w:szCs w:val="16"/>
              </w:rPr>
            </w:pPr>
            <w:r>
              <w:rPr>
                <w:sz w:val="16"/>
                <w:szCs w:val="16"/>
              </w:rPr>
              <w:t>3.6 / 4.8</w:t>
            </w:r>
          </w:p>
        </w:tc>
        <w:tc>
          <w:tcPr>
            <w:tcW w:w="236" w:type="dxa"/>
          </w:tcPr>
          <w:p w14:paraId="33F5158E" w14:textId="77777777" w:rsidR="004902AE" w:rsidRDefault="004902AE">
            <w:pPr>
              <w:spacing w:line="240" w:lineRule="auto"/>
              <w:jc w:val="center"/>
              <w:rPr>
                <w:sz w:val="16"/>
                <w:szCs w:val="16"/>
              </w:rPr>
            </w:pPr>
          </w:p>
        </w:tc>
        <w:tc>
          <w:tcPr>
            <w:tcW w:w="1191" w:type="dxa"/>
            <w:tcBorders>
              <w:top w:val="single" w:sz="4" w:space="0" w:color="000000"/>
            </w:tcBorders>
            <w:vAlign w:val="center"/>
          </w:tcPr>
          <w:p w14:paraId="5C48A640" w14:textId="77777777" w:rsidR="004902AE" w:rsidRDefault="00000000">
            <w:pPr>
              <w:spacing w:line="240" w:lineRule="auto"/>
              <w:jc w:val="center"/>
              <w:rPr>
                <w:sz w:val="16"/>
                <w:szCs w:val="16"/>
              </w:rPr>
            </w:pPr>
            <w:r>
              <w:rPr>
                <w:sz w:val="16"/>
                <w:szCs w:val="16"/>
              </w:rPr>
              <w:t>N/A</w:t>
            </w:r>
          </w:p>
        </w:tc>
        <w:tc>
          <w:tcPr>
            <w:tcW w:w="236" w:type="dxa"/>
          </w:tcPr>
          <w:p w14:paraId="6A1ED1E5" w14:textId="77777777" w:rsidR="004902AE" w:rsidRDefault="004902AE">
            <w:pPr>
              <w:spacing w:line="240" w:lineRule="auto"/>
              <w:jc w:val="center"/>
              <w:rPr>
                <w:sz w:val="16"/>
                <w:szCs w:val="16"/>
              </w:rPr>
            </w:pPr>
          </w:p>
        </w:tc>
        <w:tc>
          <w:tcPr>
            <w:tcW w:w="236" w:type="dxa"/>
            <w:vAlign w:val="center"/>
          </w:tcPr>
          <w:p w14:paraId="3B672691" w14:textId="77777777" w:rsidR="004902AE" w:rsidRDefault="004902AE">
            <w:pPr>
              <w:spacing w:line="240" w:lineRule="auto"/>
              <w:jc w:val="center"/>
              <w:rPr>
                <w:sz w:val="16"/>
                <w:szCs w:val="16"/>
              </w:rPr>
            </w:pPr>
          </w:p>
        </w:tc>
        <w:tc>
          <w:tcPr>
            <w:tcW w:w="1020" w:type="dxa"/>
            <w:tcBorders>
              <w:top w:val="single" w:sz="4" w:space="0" w:color="000000"/>
            </w:tcBorders>
            <w:vAlign w:val="center"/>
          </w:tcPr>
          <w:p w14:paraId="7F3F637C" w14:textId="77777777" w:rsidR="004902AE" w:rsidRDefault="00000000">
            <w:pPr>
              <w:spacing w:line="240" w:lineRule="auto"/>
              <w:jc w:val="center"/>
              <w:rPr>
                <w:sz w:val="16"/>
                <w:szCs w:val="16"/>
              </w:rPr>
            </w:pPr>
            <w:r>
              <w:rPr>
                <w:sz w:val="16"/>
                <w:szCs w:val="16"/>
              </w:rPr>
              <w:t>24</w:t>
            </w:r>
          </w:p>
        </w:tc>
        <w:tc>
          <w:tcPr>
            <w:tcW w:w="236" w:type="dxa"/>
            <w:vAlign w:val="center"/>
          </w:tcPr>
          <w:p w14:paraId="3DD891F2" w14:textId="77777777" w:rsidR="004902AE" w:rsidRDefault="004902AE">
            <w:pPr>
              <w:spacing w:line="240" w:lineRule="auto"/>
              <w:rPr>
                <w:sz w:val="16"/>
                <w:szCs w:val="16"/>
              </w:rPr>
            </w:pPr>
          </w:p>
        </w:tc>
        <w:tc>
          <w:tcPr>
            <w:tcW w:w="850" w:type="dxa"/>
            <w:tcBorders>
              <w:top w:val="single" w:sz="4" w:space="0" w:color="000000"/>
            </w:tcBorders>
            <w:vAlign w:val="center"/>
          </w:tcPr>
          <w:p w14:paraId="3863BB2B" w14:textId="77777777" w:rsidR="004902AE" w:rsidRDefault="00000000">
            <w:pPr>
              <w:spacing w:line="240" w:lineRule="auto"/>
              <w:jc w:val="center"/>
              <w:rPr>
                <w:sz w:val="16"/>
                <w:szCs w:val="16"/>
              </w:rPr>
            </w:pPr>
            <w:r>
              <w:rPr>
                <w:sz w:val="16"/>
                <w:szCs w:val="16"/>
              </w:rPr>
              <w:t>60</w:t>
            </w:r>
          </w:p>
        </w:tc>
      </w:tr>
    </w:tbl>
    <w:p w14:paraId="3AA83227" w14:textId="77777777" w:rsidR="004902AE" w:rsidRDefault="004902AE"/>
    <w:p w14:paraId="6198CF31" w14:textId="77777777" w:rsidR="004902AE" w:rsidRDefault="004902AE"/>
    <w:p w14:paraId="3E518083" w14:textId="77777777" w:rsidR="004902AE" w:rsidRDefault="004902AE"/>
    <w:p w14:paraId="57BC0924" w14:textId="45D25E2B" w:rsidR="004902AE" w:rsidRDefault="00000000">
      <w:r>
        <w:t>Further information about the new conga-HPC</w:t>
      </w:r>
      <w:r w:rsidR="00F3729C">
        <w:t>/</w:t>
      </w:r>
      <w:r>
        <w:t xml:space="preserve">cBLS modules is available at: </w:t>
      </w:r>
      <w:hyperlink r:id="rId10">
        <w:r>
          <w:rPr>
            <w:color w:val="0000FF"/>
            <w:u w:val="single"/>
          </w:rPr>
          <w:t>https://www.congatec.com/en/products/com-hpc/conga-hpccbls/</w:t>
        </w:r>
      </w:hyperlink>
    </w:p>
    <w:p w14:paraId="63B784F7" w14:textId="77777777" w:rsidR="004902AE" w:rsidRDefault="004902AE"/>
    <w:p w14:paraId="1274DE3C" w14:textId="77777777" w:rsidR="004902AE" w:rsidRDefault="00000000">
      <w:r>
        <w:t xml:space="preserve">For further information about the COM-HPC standard, visit: </w:t>
      </w:r>
      <w:hyperlink r:id="rId11">
        <w:r>
          <w:rPr>
            <w:color w:val="0000FF"/>
            <w:u w:val="single"/>
          </w:rPr>
          <w:t>https://www.congatec.com/en/technologies/com-hpc/</w:t>
        </w:r>
      </w:hyperlink>
    </w:p>
    <w:p w14:paraId="287E69DB" w14:textId="77777777" w:rsidR="004902AE" w:rsidRDefault="004902AE">
      <w:pPr>
        <w:rPr>
          <w:color w:val="0000FF"/>
          <w:u w:val="single"/>
        </w:rPr>
      </w:pPr>
    </w:p>
    <w:p w14:paraId="14AFCA08" w14:textId="1494CDDB" w:rsidR="004902AE" w:rsidRDefault="00000000">
      <w:pPr>
        <w:rPr>
          <w:color w:val="0000FF"/>
          <w:u w:val="single"/>
        </w:rPr>
      </w:pPr>
      <w:r>
        <w:rPr>
          <w:color w:val="0000FF"/>
          <w:u w:val="single"/>
        </w:rPr>
        <w:t>For more information on aR</w:t>
      </w:r>
      <w:r w:rsidR="00F3729C">
        <w:rPr>
          <w:color w:val="0000FF"/>
          <w:u w:val="single"/>
        </w:rPr>
        <w:t>e</w:t>
      </w:r>
      <w:r>
        <w:rPr>
          <w:color w:val="0000FF"/>
          <w:u w:val="single"/>
        </w:rPr>
        <w:t>ady.COM, please visit: aready.com</w:t>
      </w:r>
    </w:p>
    <w:p w14:paraId="36E655B8" w14:textId="77777777" w:rsidR="004902AE" w:rsidRDefault="004902AE">
      <w:pPr>
        <w:pBdr>
          <w:top w:val="nil"/>
          <w:left w:val="nil"/>
          <w:bottom w:val="nil"/>
          <w:right w:val="nil"/>
          <w:between w:val="nil"/>
        </w:pBdr>
        <w:rPr>
          <w:color w:val="000000"/>
          <w:sz w:val="16"/>
          <w:szCs w:val="16"/>
        </w:rPr>
      </w:pPr>
    </w:p>
    <w:p w14:paraId="3D735241" w14:textId="77777777" w:rsidR="004902AE" w:rsidRDefault="004902AE">
      <w:pPr>
        <w:pBdr>
          <w:top w:val="nil"/>
          <w:left w:val="nil"/>
          <w:bottom w:val="nil"/>
          <w:right w:val="nil"/>
          <w:between w:val="nil"/>
        </w:pBdr>
        <w:spacing w:line="240" w:lineRule="auto"/>
        <w:rPr>
          <w:sz w:val="16"/>
          <w:szCs w:val="16"/>
        </w:rPr>
      </w:pPr>
    </w:p>
    <w:p w14:paraId="0C275C5C" w14:textId="77777777" w:rsidR="004902AE" w:rsidRDefault="00000000">
      <w:pPr>
        <w:jc w:val="center"/>
        <w:rPr>
          <w:sz w:val="16"/>
          <w:szCs w:val="16"/>
        </w:rPr>
      </w:pPr>
      <w:r>
        <w:rPr>
          <w:sz w:val="16"/>
          <w:szCs w:val="16"/>
        </w:rPr>
        <w:t>* * *</w:t>
      </w:r>
    </w:p>
    <w:p w14:paraId="5D0EF99B" w14:textId="77777777" w:rsidR="004902AE" w:rsidRDefault="004902AE">
      <w:pPr>
        <w:spacing w:line="240" w:lineRule="auto"/>
        <w:ind w:right="283"/>
        <w:rPr>
          <w:b/>
          <w:sz w:val="16"/>
          <w:szCs w:val="16"/>
        </w:rPr>
      </w:pPr>
    </w:p>
    <w:p w14:paraId="228A9464" w14:textId="77777777" w:rsidR="004902AE" w:rsidRDefault="004902AE">
      <w:pPr>
        <w:spacing w:line="240" w:lineRule="auto"/>
        <w:ind w:right="283"/>
        <w:rPr>
          <w:b/>
          <w:sz w:val="16"/>
          <w:szCs w:val="16"/>
        </w:rPr>
      </w:pPr>
    </w:p>
    <w:p w14:paraId="396B7514" w14:textId="77777777" w:rsidR="004902AE" w:rsidRDefault="004902AE">
      <w:pPr>
        <w:spacing w:line="240" w:lineRule="auto"/>
        <w:ind w:right="283"/>
        <w:rPr>
          <w:b/>
          <w:sz w:val="16"/>
          <w:szCs w:val="16"/>
        </w:rPr>
      </w:pPr>
    </w:p>
    <w:p w14:paraId="6A77554F" w14:textId="77777777" w:rsidR="004902AE" w:rsidRDefault="004902AE">
      <w:pPr>
        <w:spacing w:line="240" w:lineRule="auto"/>
        <w:ind w:right="283"/>
        <w:rPr>
          <w:b/>
          <w:sz w:val="16"/>
          <w:szCs w:val="16"/>
        </w:rPr>
      </w:pPr>
    </w:p>
    <w:p w14:paraId="7F1097C1" w14:textId="77777777" w:rsidR="004902AE" w:rsidRDefault="00000000">
      <w:pPr>
        <w:spacing w:line="240" w:lineRule="auto"/>
        <w:rPr>
          <w:sz w:val="16"/>
          <w:szCs w:val="16"/>
        </w:rPr>
      </w:pPr>
      <w:r>
        <w:rPr>
          <w:b/>
          <w:sz w:val="16"/>
          <w:szCs w:val="16"/>
        </w:rPr>
        <w:t>About congatec </w:t>
      </w:r>
    </w:p>
    <w:p w14:paraId="3A9AC212" w14:textId="77777777" w:rsidR="004902AE" w:rsidRDefault="00000000">
      <w:pPr>
        <w:spacing w:line="240" w:lineRule="auto"/>
        <w:rPr>
          <w:sz w:val="16"/>
          <w:szCs w:val="16"/>
        </w:rPr>
      </w:pPr>
      <w:r>
        <w:rPr>
          <w:sz w:val="16"/>
          <w:szCs w:val="16"/>
        </w:rPr>
        <w:lastRenderedPageBreak/>
        <w:br/>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12">
        <w:r>
          <w:rPr>
            <w:color w:val="0000FF"/>
            <w:sz w:val="16"/>
            <w:szCs w:val="16"/>
            <w:u w:val="single"/>
          </w:rPr>
          <w:t>www.congatec.com</w:t>
        </w:r>
      </w:hyperlink>
      <w:r>
        <w:rPr>
          <w:sz w:val="16"/>
          <w:szCs w:val="16"/>
        </w:rPr>
        <w:t xml:space="preserve"> or follow us on </w:t>
      </w:r>
      <w:hyperlink r:id="rId13">
        <w:r>
          <w:rPr>
            <w:color w:val="0000FF"/>
            <w:sz w:val="16"/>
            <w:szCs w:val="16"/>
            <w:u w:val="single"/>
          </w:rPr>
          <w:t>LinkedIn</w:t>
        </w:r>
      </w:hyperlink>
      <w:r>
        <w:rPr>
          <w:sz w:val="16"/>
          <w:szCs w:val="16"/>
        </w:rPr>
        <w:t xml:space="preserve"> and </w:t>
      </w:r>
      <w:hyperlink r:id="rId14">
        <w:r>
          <w:rPr>
            <w:color w:val="0000FF"/>
            <w:sz w:val="16"/>
            <w:szCs w:val="16"/>
            <w:u w:val="single"/>
          </w:rPr>
          <w:t>YouTube</w:t>
        </w:r>
      </w:hyperlink>
      <w:r>
        <w:rPr>
          <w:sz w:val="16"/>
          <w:szCs w:val="16"/>
        </w:rPr>
        <w:t>.</w:t>
      </w:r>
    </w:p>
    <w:p w14:paraId="5E140939" w14:textId="77777777" w:rsidR="004902AE" w:rsidRDefault="004902AE">
      <w:pPr>
        <w:spacing w:line="240" w:lineRule="auto"/>
        <w:rPr>
          <w:sz w:val="16"/>
          <w:szCs w:val="16"/>
        </w:rPr>
      </w:pPr>
    </w:p>
    <w:p w14:paraId="41B2C3FF" w14:textId="77777777" w:rsidR="004902AE" w:rsidRDefault="004902AE">
      <w:pPr>
        <w:spacing w:line="240" w:lineRule="auto"/>
        <w:rPr>
          <w:b/>
        </w:rPr>
      </w:pPr>
    </w:p>
    <w:p w14:paraId="0215E3E2" w14:textId="77777777" w:rsidR="004902AE" w:rsidRDefault="004902AE">
      <w:pPr>
        <w:spacing w:line="240" w:lineRule="auto"/>
        <w:rPr>
          <w:b/>
        </w:rPr>
      </w:pPr>
    </w:p>
    <w:p w14:paraId="1CD40B34" w14:textId="77777777" w:rsidR="004902AE" w:rsidRDefault="00000000">
      <w:pPr>
        <w:spacing w:line="240" w:lineRule="auto"/>
        <w:rPr>
          <w:b/>
          <w:u w:val="single"/>
        </w:rPr>
      </w:pPr>
      <w:bookmarkStart w:id="0" w:name="_heading=h.gjdgxs" w:colFirst="0" w:colLast="0"/>
      <w:bookmarkEnd w:id="0"/>
      <w:r>
        <w:rPr>
          <w:b/>
        </w:rPr>
        <w:t>Reader Enquiries:</w:t>
      </w:r>
    </w:p>
    <w:p w14:paraId="0DBE82EB" w14:textId="77777777" w:rsidR="004902AE" w:rsidRDefault="00000000">
      <w:pPr>
        <w:spacing w:line="240" w:lineRule="auto"/>
      </w:pPr>
      <w:r>
        <w:t>congatec</w:t>
      </w:r>
    </w:p>
    <w:p w14:paraId="60B11E40" w14:textId="77777777" w:rsidR="004902AE" w:rsidRDefault="00000000">
      <w:pPr>
        <w:spacing w:line="240" w:lineRule="auto"/>
      </w:pPr>
      <w:r>
        <w:t>Farhad Sharifi</w:t>
      </w:r>
    </w:p>
    <w:p w14:paraId="05E275E3" w14:textId="77777777" w:rsidR="004902AE" w:rsidRDefault="00000000">
      <w:pPr>
        <w:spacing w:line="240" w:lineRule="auto"/>
      </w:pPr>
      <w:r>
        <w:t>Phone: 858-457-2600</w:t>
      </w:r>
    </w:p>
    <w:p w14:paraId="5BD149DF" w14:textId="77777777" w:rsidR="004902AE" w:rsidRDefault="00000000">
      <w:pPr>
        <w:spacing w:line="240" w:lineRule="auto"/>
      </w:pPr>
      <w:hyperlink r:id="rId15">
        <w:r>
          <w:rPr>
            <w:color w:val="0000FF"/>
            <w:u w:val="single"/>
          </w:rPr>
          <w:t>Farhad.Sharifi@congatec.com</w:t>
        </w:r>
      </w:hyperlink>
    </w:p>
    <w:p w14:paraId="070BEA00" w14:textId="77777777" w:rsidR="004902AE" w:rsidRDefault="00000000">
      <w:pPr>
        <w:spacing w:line="240" w:lineRule="auto"/>
        <w:rPr>
          <w:color w:val="0000FF"/>
          <w:u w:val="single"/>
        </w:rPr>
      </w:pPr>
      <w:hyperlink r:id="rId16">
        <w:r>
          <w:rPr>
            <w:color w:val="0000FF"/>
            <w:u w:val="single"/>
          </w:rPr>
          <w:t>www.congatec.us</w:t>
        </w:r>
      </w:hyperlink>
    </w:p>
    <w:p w14:paraId="6F1CAA62" w14:textId="77777777" w:rsidR="004902AE" w:rsidRDefault="004902AE">
      <w:pPr>
        <w:spacing w:line="240" w:lineRule="auto"/>
        <w:rPr>
          <w:color w:val="0000FF"/>
          <w:u w:val="single"/>
        </w:rPr>
      </w:pPr>
    </w:p>
    <w:p w14:paraId="39C16E22" w14:textId="77777777" w:rsidR="004902AE" w:rsidRDefault="00000000">
      <w:pPr>
        <w:spacing w:line="240" w:lineRule="auto"/>
        <w:rPr>
          <w:b/>
        </w:rPr>
      </w:pPr>
      <w:r>
        <w:rPr>
          <w:b/>
        </w:rPr>
        <w:t>Press Contact:</w:t>
      </w:r>
    </w:p>
    <w:p w14:paraId="4CAAE3FF" w14:textId="77777777" w:rsidR="004902AE" w:rsidRDefault="00000000">
      <w:pPr>
        <w:spacing w:line="240" w:lineRule="auto"/>
      </w:pPr>
      <w:r>
        <w:t xml:space="preserve">congatec </w:t>
      </w:r>
    </w:p>
    <w:p w14:paraId="52F978B7" w14:textId="77777777" w:rsidR="004902AE" w:rsidRDefault="00000000">
      <w:pPr>
        <w:spacing w:line="240" w:lineRule="auto"/>
      </w:pPr>
      <w:r>
        <w:t>Janene Rae</w:t>
      </w:r>
    </w:p>
    <w:p w14:paraId="4798DE78" w14:textId="77777777" w:rsidR="004902AE" w:rsidRDefault="00000000">
      <w:pPr>
        <w:spacing w:line="240" w:lineRule="auto"/>
      </w:pPr>
      <w:r>
        <w:t>Phone: 858-457-2600</w:t>
      </w:r>
    </w:p>
    <w:p w14:paraId="4E9B8134" w14:textId="77777777" w:rsidR="004902AE" w:rsidRDefault="00000000">
      <w:pPr>
        <w:spacing w:line="240" w:lineRule="auto"/>
      </w:pPr>
      <w:hyperlink r:id="rId17">
        <w:r>
          <w:rPr>
            <w:color w:val="0000FF"/>
            <w:u w:val="single"/>
          </w:rPr>
          <w:t>janene.rae@congatec.com</w:t>
        </w:r>
      </w:hyperlink>
    </w:p>
    <w:p w14:paraId="3EB8790A" w14:textId="77777777" w:rsidR="004902AE" w:rsidRDefault="00000000">
      <w:pPr>
        <w:spacing w:line="240" w:lineRule="auto"/>
        <w:rPr>
          <w:color w:val="0000FF"/>
          <w:u w:val="single"/>
        </w:rPr>
      </w:pPr>
      <w:hyperlink r:id="rId18">
        <w:r>
          <w:rPr>
            <w:color w:val="0000FF"/>
            <w:u w:val="single"/>
          </w:rPr>
          <w:t>www.congatec.us</w:t>
        </w:r>
      </w:hyperlink>
    </w:p>
    <w:p w14:paraId="4608439B" w14:textId="77777777" w:rsidR="004902AE" w:rsidRDefault="004902AE">
      <w:pPr>
        <w:spacing w:line="240" w:lineRule="auto"/>
        <w:rPr>
          <w:color w:val="0000FF"/>
          <w:u w:val="single"/>
        </w:rPr>
      </w:pPr>
    </w:p>
    <w:p w14:paraId="46167C62" w14:textId="77777777" w:rsidR="004902AE" w:rsidRDefault="00000000">
      <w:pPr>
        <w:spacing w:line="240" w:lineRule="auto"/>
        <w:rPr>
          <w:b/>
        </w:rPr>
      </w:pPr>
      <w:r>
        <w:rPr>
          <w:b/>
        </w:rPr>
        <w:t>PR Agency:</w:t>
      </w:r>
    </w:p>
    <w:p w14:paraId="67AE84BB" w14:textId="77777777" w:rsidR="004902AE" w:rsidRDefault="00000000">
      <w:pPr>
        <w:spacing w:line="240" w:lineRule="auto"/>
        <w:rPr>
          <w:rFonts w:ascii="Times New Roman" w:eastAsia="Times New Roman" w:hAnsi="Times New Roman"/>
          <w:sz w:val="24"/>
        </w:rPr>
      </w:pPr>
      <w:r>
        <w:t>Publitek GmbH</w:t>
      </w:r>
    </w:p>
    <w:p w14:paraId="2D26DE90" w14:textId="77777777" w:rsidR="004902AE" w:rsidRDefault="00000000">
      <w:pPr>
        <w:spacing w:line="240" w:lineRule="auto"/>
        <w:rPr>
          <w:rFonts w:ascii="Times New Roman" w:eastAsia="Times New Roman" w:hAnsi="Times New Roman"/>
          <w:sz w:val="24"/>
        </w:rPr>
      </w:pPr>
      <w:r>
        <w:t>Julia Wolff</w:t>
      </w:r>
    </w:p>
    <w:p w14:paraId="473511FA" w14:textId="77777777" w:rsidR="004902AE" w:rsidRPr="00F3729C" w:rsidRDefault="00000000">
      <w:pPr>
        <w:spacing w:line="240" w:lineRule="auto"/>
        <w:rPr>
          <w:rFonts w:ascii="Times New Roman" w:eastAsia="Times New Roman" w:hAnsi="Times New Roman"/>
          <w:sz w:val="24"/>
          <w:lang w:val="de-DE"/>
        </w:rPr>
      </w:pPr>
      <w:r w:rsidRPr="00F3729C">
        <w:rPr>
          <w:lang w:val="de-DE"/>
        </w:rPr>
        <w:t>+49 (0)4181 968098-18</w:t>
      </w:r>
    </w:p>
    <w:p w14:paraId="59FF9197" w14:textId="77777777" w:rsidR="004902AE" w:rsidRPr="00F3729C" w:rsidRDefault="00000000">
      <w:pPr>
        <w:spacing w:line="240" w:lineRule="auto"/>
        <w:rPr>
          <w:lang w:val="de-DE"/>
        </w:rPr>
      </w:pPr>
      <w:hyperlink r:id="rId19">
        <w:r w:rsidRPr="00F3729C">
          <w:rPr>
            <w:color w:val="0000FF"/>
            <w:u w:val="single"/>
            <w:lang w:val="de-DE"/>
          </w:rPr>
          <w:t>julia.wolff@publitek.com</w:t>
        </w:r>
      </w:hyperlink>
    </w:p>
    <w:p w14:paraId="3C812BAB" w14:textId="77777777" w:rsidR="004902AE" w:rsidRPr="00F3729C" w:rsidRDefault="00000000">
      <w:pPr>
        <w:spacing w:line="240" w:lineRule="auto"/>
        <w:rPr>
          <w:rFonts w:ascii="Times New Roman" w:eastAsia="Times New Roman" w:hAnsi="Times New Roman"/>
          <w:sz w:val="24"/>
          <w:lang w:val="de-DE"/>
        </w:rPr>
      </w:pPr>
      <w:r w:rsidRPr="00F3729C">
        <w:rPr>
          <w:lang w:val="de-DE"/>
        </w:rPr>
        <w:t>Bremer Straße 6</w:t>
      </w:r>
    </w:p>
    <w:p w14:paraId="4275027B" w14:textId="77777777" w:rsidR="004902AE" w:rsidRDefault="00000000">
      <w:pPr>
        <w:spacing w:line="240" w:lineRule="auto"/>
        <w:rPr>
          <w:b/>
        </w:rPr>
      </w:pPr>
      <w:r>
        <w:t>21244 Buchholz</w:t>
      </w:r>
    </w:p>
    <w:p w14:paraId="1DED0DD7" w14:textId="77777777" w:rsidR="004902AE" w:rsidRDefault="00000000">
      <w:pPr>
        <w:spacing w:line="240" w:lineRule="auto"/>
      </w:pPr>
      <w:r>
        <w:t> </w:t>
      </w:r>
    </w:p>
    <w:p w14:paraId="2A38ACD3" w14:textId="77777777" w:rsidR="004902AE" w:rsidRDefault="00000000">
      <w:pPr>
        <w:spacing w:line="240" w:lineRule="auto"/>
      </w:pPr>
      <w:r>
        <w:rPr>
          <w:b/>
        </w:rPr>
        <w:t>Please send print publications to</w:t>
      </w:r>
      <w:r>
        <w:t>:</w:t>
      </w:r>
    </w:p>
    <w:p w14:paraId="5B4AEB93" w14:textId="77777777" w:rsidR="004902AE" w:rsidRPr="00F3729C" w:rsidRDefault="00000000">
      <w:pPr>
        <w:spacing w:line="240" w:lineRule="auto"/>
        <w:rPr>
          <w:lang w:val="de-DE"/>
        </w:rPr>
      </w:pPr>
      <w:r w:rsidRPr="00F3729C">
        <w:rPr>
          <w:lang w:val="de-DE"/>
        </w:rPr>
        <w:t>Publitek GmbH</w:t>
      </w:r>
    </w:p>
    <w:p w14:paraId="643C46D5" w14:textId="77777777" w:rsidR="004902AE" w:rsidRPr="00F3729C" w:rsidRDefault="00000000">
      <w:pPr>
        <w:spacing w:line="240" w:lineRule="auto"/>
        <w:rPr>
          <w:lang w:val="de-DE"/>
        </w:rPr>
      </w:pPr>
      <w:r w:rsidRPr="00F3729C">
        <w:rPr>
          <w:lang w:val="de-DE"/>
        </w:rPr>
        <w:t>Diana Penzien</w:t>
      </w:r>
    </w:p>
    <w:p w14:paraId="777650D0" w14:textId="77777777" w:rsidR="004902AE" w:rsidRPr="00F3729C" w:rsidRDefault="00000000">
      <w:pPr>
        <w:spacing w:line="240" w:lineRule="auto"/>
        <w:rPr>
          <w:lang w:val="de-DE"/>
        </w:rPr>
      </w:pPr>
      <w:r w:rsidRPr="00F3729C">
        <w:rPr>
          <w:lang w:val="de-DE"/>
        </w:rPr>
        <w:t>Bremer Straße 6</w:t>
      </w:r>
    </w:p>
    <w:p w14:paraId="110729EF" w14:textId="77777777" w:rsidR="004902AE" w:rsidRDefault="00000000">
      <w:pPr>
        <w:spacing w:line="240" w:lineRule="auto"/>
      </w:pPr>
      <w:r>
        <w:t>21244 Buchholz</w:t>
      </w:r>
    </w:p>
    <w:p w14:paraId="5AE07EBA" w14:textId="77777777" w:rsidR="004902AE" w:rsidRDefault="00000000">
      <w:pPr>
        <w:spacing w:line="240" w:lineRule="auto"/>
      </w:pPr>
      <w:r>
        <w:t>Germany</w:t>
      </w:r>
    </w:p>
    <w:p w14:paraId="716A9BA8" w14:textId="77777777" w:rsidR="004902AE" w:rsidRDefault="004902AE">
      <w:pPr>
        <w:pBdr>
          <w:top w:val="nil"/>
          <w:left w:val="nil"/>
          <w:bottom w:val="nil"/>
          <w:right w:val="nil"/>
          <w:between w:val="nil"/>
        </w:pBdr>
        <w:spacing w:line="240" w:lineRule="auto"/>
        <w:rPr>
          <w:sz w:val="16"/>
          <w:szCs w:val="16"/>
        </w:rPr>
      </w:pPr>
    </w:p>
    <w:sectPr w:rsidR="004902AE">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0860" w14:textId="77777777" w:rsidR="0072146C" w:rsidRDefault="0072146C">
      <w:pPr>
        <w:spacing w:line="240" w:lineRule="auto"/>
      </w:pPr>
      <w:r>
        <w:separator/>
      </w:r>
    </w:p>
  </w:endnote>
  <w:endnote w:type="continuationSeparator" w:id="0">
    <w:p w14:paraId="4AE1C33A" w14:textId="77777777" w:rsidR="0072146C" w:rsidRDefault="00721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3211" w14:textId="77777777" w:rsidR="004902AE" w:rsidRDefault="00000000">
    <w:pPr>
      <w:pBdr>
        <w:top w:val="nil"/>
        <w:left w:val="nil"/>
        <w:bottom w:val="nil"/>
        <w:right w:val="nil"/>
        <w:between w:val="nil"/>
      </w:pBdr>
      <w:tabs>
        <w:tab w:val="center" w:pos="4536"/>
        <w:tab w:val="right" w:pos="9072"/>
      </w:tabs>
      <w:spacing w:line="240" w:lineRule="auto"/>
      <w:rPr>
        <w:rFonts w:cs="Arial"/>
        <w:color w:val="000000"/>
        <w:szCs w:val="22"/>
      </w:rPr>
    </w:pPr>
    <w:r>
      <w:rPr>
        <w:noProof/>
      </w:rPr>
      <mc:AlternateContent>
        <mc:Choice Requires="wpg">
          <w:drawing>
            <wp:anchor distT="0" distB="0" distL="0" distR="0" simplePos="0" relativeHeight="251658240" behindDoc="0" locked="0" layoutInCell="1" hidden="0" allowOverlap="1" wp14:anchorId="5260EC2B" wp14:editId="6B5102D0">
              <wp:simplePos x="0" y="0"/>
              <wp:positionH relativeFrom="column">
                <wp:posOffset>-901699</wp:posOffset>
              </wp:positionH>
              <wp:positionV relativeFrom="paragraph">
                <wp:posOffset>0</wp:posOffset>
              </wp:positionV>
              <wp:extent cx="453390" cy="453390"/>
              <wp:effectExtent l="0" t="0" r="0" b="0"/>
              <wp:wrapNone/>
              <wp:docPr id="1036" name="Rectangle 1036" descr="congatec confidential information | This information is confidential and solely for the use of the recipient or entity and may not be reproduced or circulated without congatec prior written consent"/>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DE5D38F" w14:textId="77777777" w:rsidR="004902AE" w:rsidRDefault="00000000">
                          <w:pPr>
                            <w:textDirection w:val="btLr"/>
                          </w:pPr>
                          <w:r>
                            <w:rPr>
                              <w:rFonts w:ascii="Calibri" w:eastAsia="Calibri" w:hAnsi="Calibri" w:cs="Calibri"/>
                              <w:color w:val="000000"/>
                              <w:sz w:val="20"/>
                            </w:rPr>
                            <w:t>congatec confidential information | This information is confidential and solely for the use of the recipient or entity and may not be reproduced or circulated without congatec prior written consent</w:t>
                          </w:r>
                        </w:p>
                      </w:txbxContent>
                    </wps:txbx>
                    <wps:bodyPr spcFirstLastPara="1" wrap="square" lIns="254000" tIns="0" rIns="0" bIns="1905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-901699</wp:posOffset>
              </wp:positionH>
              <wp:positionV relativeFrom="paragraph">
                <wp:posOffset>0</wp:posOffset>
              </wp:positionV>
              <wp:extent cx="453390" cy="453390"/>
              <wp:effectExtent b="0" l="0" r="0" t="0"/>
              <wp:wrapNone/>
              <wp:docPr descr="congatec confidential information | This information is confidential and solely for the use of the recipient or entity and may not be reproduced or circulated without congatec prior written consent" id="1036" name="image3.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6E66" w14:textId="77777777" w:rsidR="004902AE" w:rsidRDefault="004902AE">
    <w:pPr>
      <w:pBdr>
        <w:top w:val="nil"/>
        <w:left w:val="nil"/>
        <w:bottom w:val="nil"/>
        <w:right w:val="nil"/>
        <w:between w:val="nil"/>
      </w:pBdr>
      <w:tabs>
        <w:tab w:val="center" w:pos="4536"/>
        <w:tab w:val="right" w:pos="9072"/>
      </w:tabs>
      <w:spacing w:line="240" w:lineRule="auto"/>
      <w:rPr>
        <w:color w:val="000000"/>
      </w:rPr>
    </w:pPr>
  </w:p>
  <w:p w14:paraId="0A25F24F" w14:textId="77777777" w:rsidR="004902AE" w:rsidRDefault="004902AE">
    <w:pPr>
      <w:pBdr>
        <w:top w:val="nil"/>
        <w:left w:val="nil"/>
        <w:bottom w:val="nil"/>
        <w:right w:val="nil"/>
        <w:between w:val="nil"/>
      </w:pBdr>
      <w:tabs>
        <w:tab w:val="center" w:pos="4536"/>
        <w:tab w:val="right" w:pos="9072"/>
      </w:tabs>
      <w:spacing w:line="240" w:lineRule="auto"/>
      <w:rPr>
        <w:color w:val="000000"/>
      </w:rPr>
    </w:pPr>
  </w:p>
  <w:p w14:paraId="6CCD7D77" w14:textId="77777777" w:rsidR="004902AE" w:rsidRDefault="004902AE">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978B" w14:textId="77777777" w:rsidR="004902AE" w:rsidRDefault="004902AE">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9C1B" w14:textId="77777777" w:rsidR="0072146C" w:rsidRDefault="0072146C">
      <w:pPr>
        <w:spacing w:line="240" w:lineRule="auto"/>
      </w:pPr>
      <w:r>
        <w:separator/>
      </w:r>
    </w:p>
  </w:footnote>
  <w:footnote w:type="continuationSeparator" w:id="0">
    <w:p w14:paraId="5EE404BD" w14:textId="77777777" w:rsidR="0072146C" w:rsidRDefault="007214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2835" w14:textId="77777777" w:rsidR="004902AE" w:rsidRDefault="004902AE">
    <w:pPr>
      <w:pBdr>
        <w:top w:val="nil"/>
        <w:left w:val="nil"/>
        <w:bottom w:val="nil"/>
        <w:right w:val="nil"/>
        <w:between w:val="nil"/>
      </w:pBdr>
      <w:tabs>
        <w:tab w:val="center" w:pos="4536"/>
        <w:tab w:val="right" w:pos="9072"/>
      </w:tabs>
      <w:spacing w:line="240" w:lineRule="auto"/>
      <w:rPr>
        <w:color w:val="000000"/>
      </w:rPr>
    </w:pPr>
  </w:p>
  <w:p w14:paraId="24F54E86" w14:textId="77777777" w:rsidR="004902AE" w:rsidRDefault="004902AE">
    <w:pPr>
      <w:pBdr>
        <w:top w:val="nil"/>
        <w:left w:val="nil"/>
        <w:bottom w:val="nil"/>
        <w:right w:val="nil"/>
        <w:between w:val="nil"/>
      </w:pBdr>
      <w:tabs>
        <w:tab w:val="center" w:pos="4536"/>
        <w:tab w:val="right" w:pos="9072"/>
      </w:tabs>
      <w:spacing w:line="240" w:lineRule="auto"/>
      <w:rPr>
        <w:color w:val="000000"/>
      </w:rPr>
    </w:pPr>
  </w:p>
  <w:p w14:paraId="71D23947" w14:textId="77777777" w:rsidR="004902AE" w:rsidRDefault="004902AE">
    <w:pPr>
      <w:pBdr>
        <w:top w:val="nil"/>
        <w:left w:val="nil"/>
        <w:bottom w:val="nil"/>
        <w:right w:val="nil"/>
        <w:between w:val="nil"/>
      </w:pBdr>
      <w:tabs>
        <w:tab w:val="center" w:pos="4536"/>
        <w:tab w:val="right" w:pos="9072"/>
      </w:tabs>
      <w:spacing w:line="240" w:lineRule="auto"/>
      <w:rPr>
        <w:color w:val="000000"/>
      </w:rPr>
    </w:pPr>
  </w:p>
  <w:p w14:paraId="28EC4764" w14:textId="77777777" w:rsidR="004902AE" w:rsidRDefault="004902AE">
    <w:pPr>
      <w:pBdr>
        <w:top w:val="nil"/>
        <w:left w:val="nil"/>
        <w:bottom w:val="nil"/>
        <w:right w:val="nil"/>
        <w:between w:val="nil"/>
      </w:pBdr>
      <w:tabs>
        <w:tab w:val="center" w:pos="4536"/>
        <w:tab w:val="right" w:pos="9072"/>
      </w:tabs>
      <w:spacing w:line="240" w:lineRule="auto"/>
      <w:rPr>
        <w:color w:val="000000"/>
      </w:rPr>
    </w:pPr>
  </w:p>
  <w:p w14:paraId="0B7B7EB4" w14:textId="77777777" w:rsidR="004902AE" w:rsidRDefault="004902AE">
    <w:pPr>
      <w:pBdr>
        <w:top w:val="nil"/>
        <w:left w:val="nil"/>
        <w:bottom w:val="nil"/>
        <w:right w:val="nil"/>
        <w:between w:val="nil"/>
      </w:pBdr>
      <w:tabs>
        <w:tab w:val="center" w:pos="4536"/>
        <w:tab w:val="right" w:pos="9072"/>
      </w:tabs>
      <w:spacing w:line="240" w:lineRule="auto"/>
      <w:rPr>
        <w:color w:val="000000"/>
      </w:rPr>
    </w:pPr>
  </w:p>
  <w:p w14:paraId="1BB87BC9" w14:textId="77777777" w:rsidR="004902AE" w:rsidRDefault="004902AE">
    <w:pPr>
      <w:pBdr>
        <w:top w:val="nil"/>
        <w:left w:val="nil"/>
        <w:bottom w:val="nil"/>
        <w:right w:val="nil"/>
        <w:between w:val="nil"/>
      </w:pBdr>
      <w:tabs>
        <w:tab w:val="center" w:pos="4536"/>
        <w:tab w:val="right" w:pos="9072"/>
      </w:tabs>
      <w:spacing w:line="240" w:lineRule="auto"/>
      <w:rPr>
        <w:color w:val="000000"/>
      </w:rPr>
    </w:pPr>
  </w:p>
  <w:p w14:paraId="0F7190EF" w14:textId="77777777" w:rsidR="004902AE" w:rsidRDefault="004902AE">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47CC" w14:textId="77777777" w:rsidR="004902AE" w:rsidRDefault="004902AE">
    <w:pPr>
      <w:widowControl w:val="0"/>
      <w:spacing w:line="276" w:lineRule="auto"/>
      <w:rPr>
        <w:sz w:val="16"/>
        <w:szCs w:val="16"/>
      </w:rPr>
    </w:pPr>
  </w:p>
  <w:p w14:paraId="6F07415C" w14:textId="77777777" w:rsidR="004902AE" w:rsidRDefault="004902AE">
    <w:pPr>
      <w:tabs>
        <w:tab w:val="center" w:pos="4536"/>
        <w:tab w:val="right" w:pos="9072"/>
      </w:tabs>
      <w:spacing w:line="240" w:lineRule="aut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AE"/>
    <w:rsid w:val="004902AE"/>
    <w:rsid w:val="0072146C"/>
    <w:rsid w:val="00F3729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510C"/>
  <w15:docId w15:val="{81ACDB7D-DF68-4A8C-88D0-74F48C3D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78"/>
    <w:pPr>
      <w:suppressAutoHyphens/>
    </w:pPr>
    <w:rPr>
      <w:rFonts w:cs="Times New Roman"/>
      <w:kern w:val="24"/>
      <w:szCs w:val="24"/>
      <w:lang w:eastAsia="ar-SA"/>
    </w:rPr>
  </w:style>
  <w:style w:type="paragraph" w:styleId="Heading1">
    <w:name w:val="heading 1"/>
    <w:basedOn w:val="Normal"/>
    <w:next w:val="Normal"/>
    <w:link w:val="Heading1Char"/>
    <w:uiPriority w:val="9"/>
    <w:qFormat/>
    <w:rsid w:val="00367F0C"/>
    <w:pPr>
      <w:spacing w:line="276" w:lineRule="auto"/>
      <w:outlineLvl w:val="0"/>
    </w:pPr>
    <w:rPr>
      <w:b/>
      <w:bCs/>
      <w:noProof/>
      <w:sz w:val="36"/>
      <w:szCs w:val="36"/>
      <w:lang w:eastAsia="de-D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styleId="TableGrid">
    <w:name w:val="Table Grid"/>
    <w:basedOn w:val="TableNormal"/>
    <w:uiPriority w:val="39"/>
    <w:rsid w:val="009E3CE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BalloonText">
    <w:name w:val="Balloon Text"/>
    <w:basedOn w:val="Normal"/>
    <w:link w:val="BalloonTextChar"/>
    <w:uiPriority w:val="99"/>
    <w:semiHidden/>
    <w:unhideWhenUsed/>
    <w:rsid w:val="006B6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7C"/>
    <w:rPr>
      <w:rFonts w:ascii="Tahoma" w:hAnsi="Tahoma" w:cs="Tahoma"/>
      <w:kern w:val="24"/>
      <w:sz w:val="16"/>
      <w:szCs w:val="16"/>
      <w:lang w:eastAsia="ar-SA"/>
    </w:rPr>
  </w:style>
  <w:style w:type="character" w:styleId="CommentReference">
    <w:name w:val="annotation reference"/>
    <w:basedOn w:val="DefaultParagraphFont"/>
    <w:uiPriority w:val="99"/>
    <w:semiHidden/>
    <w:unhideWhenUsed/>
    <w:rsid w:val="009A6FD3"/>
    <w:rPr>
      <w:sz w:val="16"/>
      <w:szCs w:val="16"/>
    </w:rPr>
  </w:style>
  <w:style w:type="paragraph" w:styleId="CommentText">
    <w:name w:val="annotation text"/>
    <w:basedOn w:val="Normal"/>
    <w:link w:val="CommentTextChar"/>
    <w:uiPriority w:val="99"/>
    <w:unhideWhenUsed/>
    <w:rsid w:val="009A6FD3"/>
    <w:pPr>
      <w:spacing w:line="240" w:lineRule="auto"/>
    </w:pPr>
    <w:rPr>
      <w:sz w:val="20"/>
      <w:szCs w:val="20"/>
    </w:rPr>
  </w:style>
  <w:style w:type="character" w:customStyle="1" w:styleId="CommentTextChar">
    <w:name w:val="Comment Text Char"/>
    <w:basedOn w:val="DefaultParagraphFont"/>
    <w:link w:val="CommentText"/>
    <w:uiPriority w:val="99"/>
    <w:rsid w:val="009A6FD3"/>
    <w:rPr>
      <w:rFonts w:ascii="Arial" w:hAnsi="Arial" w:cs="Times New Roman"/>
      <w:kern w:val="24"/>
      <w:sz w:val="20"/>
      <w:szCs w:val="20"/>
      <w:lang w:eastAsia="ar-SA"/>
    </w:rPr>
  </w:style>
  <w:style w:type="paragraph" w:styleId="CommentSubject">
    <w:name w:val="annotation subject"/>
    <w:basedOn w:val="CommentText"/>
    <w:next w:val="CommentText"/>
    <w:link w:val="CommentSubjectChar"/>
    <w:uiPriority w:val="99"/>
    <w:semiHidden/>
    <w:unhideWhenUsed/>
    <w:rsid w:val="009A6FD3"/>
    <w:rPr>
      <w:b/>
      <w:bCs/>
    </w:rPr>
  </w:style>
  <w:style w:type="character" w:customStyle="1" w:styleId="CommentSubjectChar">
    <w:name w:val="Comment Subject Char"/>
    <w:basedOn w:val="CommentTextChar"/>
    <w:link w:val="CommentSubject"/>
    <w:uiPriority w:val="99"/>
    <w:semiHidden/>
    <w:rsid w:val="009A6FD3"/>
    <w:rPr>
      <w:rFonts w:ascii="Arial" w:hAnsi="Arial" w:cs="Times New Roman"/>
      <w:b/>
      <w:bCs/>
      <w:kern w:val="24"/>
      <w:sz w:val="20"/>
      <w:szCs w:val="20"/>
      <w:lang w:eastAsia="ar-SA"/>
    </w:rPr>
  </w:style>
  <w:style w:type="character" w:customStyle="1" w:styleId="Heading1Char">
    <w:name w:val="Heading 1 Char"/>
    <w:basedOn w:val="DefaultParagraphFont"/>
    <w:link w:val="Heading1"/>
    <w:uiPriority w:val="9"/>
    <w:rsid w:val="00367F0C"/>
    <w:rPr>
      <w:rFonts w:ascii="Arial" w:hAnsi="Arial" w:cs="Times New Roman"/>
      <w:b/>
      <w:bCs/>
      <w:noProof/>
      <w:kern w:val="24"/>
      <w:sz w:val="36"/>
      <w:szCs w:val="36"/>
      <w:lang w:eastAsia="de-DE"/>
    </w:rPr>
  </w:style>
  <w:style w:type="paragraph" w:styleId="Header">
    <w:name w:val="header"/>
    <w:basedOn w:val="Normal"/>
    <w:link w:val="HeaderChar"/>
    <w:uiPriority w:val="99"/>
    <w:unhideWhenUsed/>
    <w:rsid w:val="00680509"/>
    <w:pPr>
      <w:tabs>
        <w:tab w:val="center" w:pos="4536"/>
        <w:tab w:val="right" w:pos="9072"/>
      </w:tabs>
      <w:spacing w:line="240" w:lineRule="auto"/>
    </w:pPr>
  </w:style>
  <w:style w:type="character" w:customStyle="1" w:styleId="HeaderChar">
    <w:name w:val="Header Char"/>
    <w:basedOn w:val="DefaultParagraphFont"/>
    <w:link w:val="Header"/>
    <w:uiPriority w:val="99"/>
    <w:rsid w:val="00680509"/>
    <w:rPr>
      <w:rFonts w:ascii="Arial" w:hAnsi="Arial" w:cs="Times New Roman"/>
      <w:kern w:val="24"/>
      <w:szCs w:val="24"/>
      <w:lang w:eastAsia="ar-SA"/>
    </w:rPr>
  </w:style>
  <w:style w:type="paragraph" w:styleId="Footer">
    <w:name w:val="footer"/>
    <w:basedOn w:val="Normal"/>
    <w:link w:val="FooterChar"/>
    <w:uiPriority w:val="99"/>
    <w:unhideWhenUsed/>
    <w:rsid w:val="00680509"/>
    <w:pPr>
      <w:tabs>
        <w:tab w:val="center" w:pos="4536"/>
        <w:tab w:val="right" w:pos="9072"/>
      </w:tabs>
      <w:spacing w:line="240" w:lineRule="auto"/>
    </w:pPr>
  </w:style>
  <w:style w:type="character" w:customStyle="1" w:styleId="FooterChar">
    <w:name w:val="Footer Char"/>
    <w:basedOn w:val="DefaultParagraphFont"/>
    <w:link w:val="Footer"/>
    <w:uiPriority w:val="99"/>
    <w:rsid w:val="00680509"/>
    <w:rPr>
      <w:rFonts w:ascii="Arial" w:hAnsi="Arial" w:cs="Times New Roman"/>
      <w:kern w:val="24"/>
      <w:szCs w:val="24"/>
      <w:lang w:eastAsia="ar-SA"/>
    </w:rPr>
  </w:style>
  <w:style w:type="character" w:customStyle="1" w:styleId="NichtaufgelsteErwhnung1">
    <w:name w:val="Nicht aufgelöste Erwähnung1"/>
    <w:basedOn w:val="DefaultParagraphFon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DD6073"/>
  </w:style>
  <w:style w:type="character" w:customStyle="1" w:styleId="eop">
    <w:name w:val="eop"/>
    <w:basedOn w:val="DefaultParagraphFont"/>
    <w:rsid w:val="00DD6073"/>
  </w:style>
  <w:style w:type="paragraph" w:styleId="NormalWeb">
    <w:name w:val="Normal (Web)"/>
    <w:basedOn w:val="Normal"/>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
    <w:name w:val="Revision"/>
    <w:hidden/>
    <w:uiPriority w:val="99"/>
    <w:semiHidden/>
    <w:rsid w:val="00B30A97"/>
    <w:pPr>
      <w:spacing w:line="240" w:lineRule="auto"/>
    </w:pPr>
    <w:rPr>
      <w:rFonts w:cs="Times New Roman"/>
      <w:kern w:val="24"/>
      <w:szCs w:val="24"/>
      <w:lang w:eastAsia="ar-SA"/>
    </w:rPr>
  </w:style>
  <w:style w:type="character" w:customStyle="1" w:styleId="Erwhnung1">
    <w:name w:val="Erwähnung1"/>
    <w:basedOn w:val="DefaultParagraphFont"/>
    <w:uiPriority w:val="99"/>
    <w:unhideWhenUsed/>
    <w:rsid w:val="009C2FFF"/>
    <w:rPr>
      <w:color w:val="2B579A"/>
      <w:shd w:val="clear" w:color="auto" w:fill="E1DFDD"/>
    </w:rPr>
  </w:style>
  <w:style w:type="table" w:customStyle="1" w:styleId="TableNormal11">
    <w:name w:val="Table Normal1"/>
    <w:rsid w:val="00323AC8"/>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67034"/>
    <w:rPr>
      <w:color w:val="800080" w:themeColor="followedHyperlink"/>
      <w:u w:val="single"/>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character" w:customStyle="1" w:styleId="cf01">
    <w:name w:val="cf01"/>
    <w:basedOn w:val="DefaultParagraphFont"/>
    <w:rsid w:val="00E90C2C"/>
    <w:rPr>
      <w:rFonts w:ascii="Segoe UI" w:hAnsi="Segoe UI" w:cs="Segoe UI" w:hint="default"/>
      <w:sz w:val="18"/>
      <w:szCs w:val="18"/>
    </w:rPr>
  </w:style>
  <w:style w:type="paragraph" w:customStyle="1" w:styleId="pf0">
    <w:name w:val="pf0"/>
    <w:basedOn w:val="Normal"/>
    <w:rsid w:val="002A77C0"/>
    <w:pPr>
      <w:suppressAutoHyphens w:val="0"/>
      <w:spacing w:before="100" w:beforeAutospacing="1" w:after="100" w:afterAutospacing="1" w:line="240" w:lineRule="auto"/>
    </w:pPr>
    <w:rPr>
      <w:rFonts w:ascii="Times New Roman" w:eastAsia="Times New Roman" w:hAnsi="Times New Roman"/>
      <w:kern w:val="0"/>
      <w:sz w:val="24"/>
      <w:lang w:eastAsia="zh-TW"/>
    </w:r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E4BEE"/>
    <w:rPr>
      <w:color w:val="605E5C"/>
      <w:shd w:val="clear" w:color="auto" w:fill="E1DFDD"/>
    </w:r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character" w:styleId="Strong">
    <w:name w:val="Strong"/>
    <w:basedOn w:val="DefaultParagraphFont"/>
    <w:uiPriority w:val="22"/>
    <w:qFormat/>
    <w:rsid w:val="00EF3419"/>
    <w:rPr>
      <w:b/>
      <w:bCs/>
    </w:rPr>
  </w:style>
  <w:style w:type="table" w:customStyle="1" w:styleId="ab">
    <w:basedOn w:val="TableNormal2"/>
    <w:pPr>
      <w:spacing w:line="240" w:lineRule="auto"/>
    </w:pPr>
    <w:tblPr>
      <w:tblStyleRowBandSize w:val="1"/>
      <w:tblStyleColBandSize w:val="1"/>
      <w:tblCellMar>
        <w:left w:w="115" w:type="dxa"/>
        <w:right w:w="115" w:type="dxa"/>
      </w:tblCellMar>
    </w:tblPr>
  </w:style>
  <w:style w:type="table" w:customStyle="1" w:styleId="ac">
    <w:basedOn w:val="TableNormal2"/>
    <w:pPr>
      <w:spacing w:line="240" w:lineRule="auto"/>
    </w:pPr>
    <w:tblPr>
      <w:tblStyleRowBandSize w:val="1"/>
      <w:tblStyleColBandSize w:val="1"/>
      <w:tblCellMar>
        <w:left w:w="115" w:type="dxa"/>
        <w:right w:w="115" w:type="dxa"/>
      </w:tblCellMar>
    </w:tblPr>
  </w:style>
  <w:style w:type="table" w:customStyle="1" w:styleId="ad">
    <w:basedOn w:val="TableNormal2"/>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inkedin.com/company/congatec/"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congatec.com" TargetMode="External"/><Relationship Id="rId17" Type="http://schemas.openxmlformats.org/officeDocument/2006/relationships/hyperlink" Target="mailto:janene.rae@congatec.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gatec.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otect.checkpoint.com/v2/r06/___https:/www.congatec.com/en/technologies/com-hpc/___.ZXV3MjpwdWJsaXRlazpjOmc6ODAzMjc5NmE0ZDliZWJkNGYwY2QxNTUyNTRkNTFkZWI6NzpkZTZlOmEzOTU2ZDk1NjQwYWZiOTY0ZThiNTcwYzMzMjJjNzk4NWJhODMxMzhlNmNjZWNkZDQ2N2ZkNDhiNzRiZDU4NjE6aDpUOkY"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Farhad.Sharifi@congatec.com" TargetMode="External"/><Relationship Id="rId23" Type="http://schemas.openxmlformats.org/officeDocument/2006/relationships/header" Target="header2.xml"/><Relationship Id="rId10" Type="http://schemas.openxmlformats.org/officeDocument/2006/relationships/hyperlink" Target="https://eur05.safelinks.protection.outlook.com/?url=https%3A%2F%2Fwww.congatec.com%2Fen%2Fproducts%2Fcom-hpc%2Fconga-hpccbls%2F&amp;data=05%7C02%7C%7Cbed6836108f040ecc8ec08dd20e97e2f%7C1b738660126645879d5454e9ad89e4cb%7C0%7C0%7C638702909444432184%7CUnknown%7CTWFpbGZsb3d8eyJFbXB0eU1hcGkiOnRydWUsIlYiOiIwLjAuMDAwMCIsIlAiOiJXaW4zMiIsIkFOIjoiTWFpbCIsIldUIjoyfQ%3D%3D%7C0%7C%7C%7C&amp;sdata=iFstd4hEDzokBu%2BXTjA9g6Cz5CfkY1wT88%2Fn5%2FjzQYI%3D&amp;reserved=0" TargetMode="External"/><Relationship Id="rId19" Type="http://schemas.openxmlformats.org/officeDocument/2006/relationships/hyperlink" Target="mailto:julia.wolff@publitek.com" TargetMode="External"/><Relationship Id="rId4" Type="http://schemas.openxmlformats.org/officeDocument/2006/relationships/webSettings" Target="webSettings.xml"/><Relationship Id="rId9" Type="http://schemas.openxmlformats.org/officeDocument/2006/relationships/hyperlink" Target="https://www.congatec.com/en/products/accessories/conga-hpc-uatx/" TargetMode="External"/><Relationship Id="rId14" Type="http://schemas.openxmlformats.org/officeDocument/2006/relationships/hyperlink" Target="https://www.youtube.com/congatecA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LOnYa/n5MUnav1ORIh36Wj97A==">CgMxLjAyCGguZ2pkZ3hzOAByITFDdnRlRHdkWkdxb1FWQS1FdFhtUEIwb0pMVmUxWUhTcA==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6511</Characters>
  <Application>Microsoft Office Word</Application>
  <DocSecurity>0</DocSecurity>
  <Lines>54</Lines>
  <Paragraphs>15</Paragraphs>
  <ScaleCrop>false</ScaleCrop>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Harley-James Dietrich</cp:lastModifiedBy>
  <cp:revision>2</cp:revision>
  <dcterms:created xsi:type="dcterms:W3CDTF">2025-01-07T03:56:00Z</dcterms:created>
  <dcterms:modified xsi:type="dcterms:W3CDTF">2025-01-07T11:42:00Z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0x01010066056622069FCE4A9821F8733E2BC6E1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y fmtid="{D5CDD505-2E9C-101B-9397-08002B2CF9AE}" pid="12" name="ClassificationContentMarkingFooterShapeIds">
    <vt:lpwstr>1,3,4</vt:lpwstr>
  </property>
  <property fmtid="{D5CDD505-2E9C-101B-9397-08002B2CF9AE}" pid="13" name="ClassificationContentMarkingFooterFontProps">
    <vt:lpwstr>#000000,10,Calibri</vt:lpwstr>
  </property>
  <property fmtid="{D5CDD505-2E9C-101B-9397-08002B2CF9AE}" pid="14"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15" name="MSIP_Label_cffacaf4-12c9-4a18-9e17-a1a61701c062_Enabled">
    <vt:lpwstr>true</vt:lpwstr>
  </property>
  <property fmtid="{D5CDD505-2E9C-101B-9397-08002B2CF9AE}" pid="16" name="MSIP_Label_cffacaf4-12c9-4a18-9e17-a1a61701c062_SetDate">
    <vt:lpwstr>2025-01-07T03:56:19Z</vt:lpwstr>
  </property>
  <property fmtid="{D5CDD505-2E9C-101B-9397-08002B2CF9AE}" pid="17" name="MSIP_Label_cffacaf4-12c9-4a18-9e17-a1a61701c062_Method">
    <vt:lpwstr>Standard</vt:lpwstr>
  </property>
  <property fmtid="{D5CDD505-2E9C-101B-9397-08002B2CF9AE}" pid="18" name="MSIP_Label_cffacaf4-12c9-4a18-9e17-a1a61701c062_Name">
    <vt:lpwstr>confidential</vt:lpwstr>
  </property>
  <property fmtid="{D5CDD505-2E9C-101B-9397-08002B2CF9AE}" pid="19" name="MSIP_Label_cffacaf4-12c9-4a18-9e17-a1a61701c062_SiteId">
    <vt:lpwstr>1b738660-1266-4587-9d54-54e9ad89e4cb</vt:lpwstr>
  </property>
  <property fmtid="{D5CDD505-2E9C-101B-9397-08002B2CF9AE}" pid="20" name="MSIP_Label_cffacaf4-12c9-4a18-9e17-a1a61701c062_ActionId">
    <vt:lpwstr>d9d6ff05-ca78-4f4a-a786-b53ad19fc54d</vt:lpwstr>
  </property>
  <property fmtid="{D5CDD505-2E9C-101B-9397-08002B2CF9AE}" pid="21" name="MSIP_Label_cffacaf4-12c9-4a18-9e17-a1a61701c062_ContentBits">
    <vt:lpwstr>2</vt:lpwstr>
  </property>
</Properties>
</file>